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53ECE" w14:textId="1B1764E0" w:rsidR="00205914" w:rsidRPr="00523B35" w:rsidRDefault="00205914" w:rsidP="00205914">
      <w:pPr>
        <w:spacing w:after="0" w:line="240" w:lineRule="auto"/>
        <w:rPr>
          <w:rFonts w:eastAsia="Calibri" w:cs="Arial"/>
          <w:b/>
          <w:sz w:val="24"/>
          <w:szCs w:val="24"/>
        </w:rPr>
      </w:pPr>
      <w:r w:rsidRPr="00523B35">
        <w:rPr>
          <w:rFonts w:eastAsia="Calibri" w:cs="Arial"/>
          <w:b/>
          <w:sz w:val="24"/>
          <w:szCs w:val="24"/>
        </w:rPr>
        <w:t xml:space="preserve">Cranfield University </w:t>
      </w:r>
      <w:r w:rsidR="00A16D95" w:rsidRPr="00523B35">
        <w:rPr>
          <w:rFonts w:eastAsia="Calibri" w:cs="Arial"/>
          <w:b/>
          <w:sz w:val="24"/>
          <w:szCs w:val="24"/>
        </w:rPr>
        <w:t xml:space="preserve">Researcher Development Concordat </w:t>
      </w:r>
      <w:r w:rsidR="00832BC3" w:rsidRPr="00523B35">
        <w:rPr>
          <w:rFonts w:eastAsia="Calibri" w:cs="Arial"/>
          <w:b/>
          <w:sz w:val="24"/>
          <w:szCs w:val="24"/>
        </w:rPr>
        <w:t xml:space="preserve">– </w:t>
      </w:r>
      <w:r w:rsidR="005873DF" w:rsidRPr="00523B35">
        <w:rPr>
          <w:rFonts w:eastAsia="Calibri" w:cs="Arial"/>
          <w:b/>
          <w:sz w:val="24"/>
          <w:szCs w:val="24"/>
        </w:rPr>
        <w:t xml:space="preserve">Annual Report </w:t>
      </w:r>
      <w:r w:rsidR="00B063F8" w:rsidRPr="00523B35">
        <w:rPr>
          <w:rFonts w:eastAsia="Calibri" w:cs="Arial"/>
          <w:b/>
          <w:sz w:val="24"/>
          <w:szCs w:val="24"/>
        </w:rPr>
        <w:t xml:space="preserve">to Council </w:t>
      </w:r>
      <w:r w:rsidR="005873DF" w:rsidRPr="00523B35">
        <w:rPr>
          <w:rFonts w:eastAsia="Calibri" w:cs="Arial"/>
          <w:b/>
          <w:sz w:val="24"/>
          <w:szCs w:val="24"/>
        </w:rPr>
        <w:t>2021</w:t>
      </w:r>
    </w:p>
    <w:p w14:paraId="6DC72F2A" w14:textId="40FCD1D9" w:rsidR="00205914" w:rsidRPr="00893183" w:rsidRDefault="00205914" w:rsidP="00205914">
      <w:pPr>
        <w:spacing w:after="0" w:line="240" w:lineRule="auto"/>
        <w:rPr>
          <w:rFonts w:eastAsia="Calibri" w:cs="Arial"/>
        </w:rPr>
      </w:pPr>
    </w:p>
    <w:p w14:paraId="0ABBF045" w14:textId="66FD493A" w:rsidR="00B063F8" w:rsidRPr="00893183" w:rsidRDefault="00B063F8" w:rsidP="00205914">
      <w:pPr>
        <w:spacing w:after="0" w:line="240" w:lineRule="auto"/>
        <w:rPr>
          <w:rFonts w:eastAsia="Times New Roman" w:cs="Arial"/>
          <w:color w:val="000000"/>
          <w:lang w:eastAsia="en-GB"/>
        </w:rPr>
      </w:pPr>
    </w:p>
    <w:p w14:paraId="17089C9D" w14:textId="77777777" w:rsidR="00523B35" w:rsidRPr="00523B35" w:rsidRDefault="00523B35" w:rsidP="00523B35">
      <w:pPr>
        <w:shd w:val="clear" w:color="auto" w:fill="FFFFFF"/>
        <w:spacing w:after="0" w:line="240" w:lineRule="auto"/>
        <w:rPr>
          <w:rFonts w:eastAsia="Times New Roman" w:cs="Arial"/>
          <w:b/>
          <w:color w:val="111111"/>
          <w:sz w:val="24"/>
          <w:szCs w:val="24"/>
          <w:lang w:eastAsia="en-GB"/>
        </w:rPr>
      </w:pPr>
      <w:r w:rsidRPr="00523B35">
        <w:rPr>
          <w:rFonts w:eastAsia="Times New Roman" w:cs="Arial"/>
          <w:b/>
          <w:color w:val="111111"/>
          <w:sz w:val="24"/>
          <w:szCs w:val="24"/>
          <w:lang w:eastAsia="en-GB"/>
        </w:rPr>
        <w:t xml:space="preserve">Background </w:t>
      </w:r>
    </w:p>
    <w:p w14:paraId="1B0E5C47" w14:textId="77777777" w:rsidR="00523B35" w:rsidRDefault="00523B35" w:rsidP="00523B35">
      <w:pPr>
        <w:shd w:val="clear" w:color="auto" w:fill="FFFFFF"/>
        <w:spacing w:after="0" w:line="240" w:lineRule="auto"/>
        <w:rPr>
          <w:rFonts w:eastAsia="Times New Roman" w:cs="Arial"/>
          <w:b/>
          <w:color w:val="111111"/>
          <w:lang w:eastAsia="en-GB"/>
        </w:rPr>
      </w:pPr>
    </w:p>
    <w:p w14:paraId="6A45AAD7" w14:textId="7865EE21" w:rsidR="00523B35" w:rsidRPr="00893183" w:rsidRDefault="00893183" w:rsidP="00523B35">
      <w:pPr>
        <w:shd w:val="clear" w:color="auto" w:fill="FFFFFF"/>
        <w:spacing w:after="0" w:line="240" w:lineRule="auto"/>
        <w:rPr>
          <w:rFonts w:eastAsia="Times New Roman" w:cs="Arial"/>
          <w:b/>
          <w:color w:val="111111"/>
          <w:lang w:eastAsia="en-GB"/>
        </w:rPr>
      </w:pPr>
      <w:r w:rsidRPr="00893183">
        <w:rPr>
          <w:rFonts w:eastAsia="Times New Roman" w:cs="Arial"/>
          <w:b/>
          <w:color w:val="111111"/>
          <w:lang w:eastAsia="en-GB"/>
        </w:rPr>
        <w:t>Transition from HR Excellence in Research to Researcher Development Concordat</w:t>
      </w:r>
    </w:p>
    <w:p w14:paraId="76DE1E66" w14:textId="77777777" w:rsidR="00BE3E67" w:rsidRDefault="00BE3E67" w:rsidP="00523B35">
      <w:pPr>
        <w:shd w:val="clear" w:color="auto" w:fill="FFFFFF"/>
        <w:spacing w:after="0" w:line="240" w:lineRule="auto"/>
        <w:rPr>
          <w:rFonts w:eastAsia="Times New Roman" w:cs="Arial"/>
          <w:color w:val="111111"/>
          <w:lang w:eastAsia="en-GB"/>
        </w:rPr>
      </w:pPr>
    </w:p>
    <w:p w14:paraId="26B0F5F7" w14:textId="26DC921D" w:rsidR="00893183" w:rsidRDefault="00B063F8" w:rsidP="00523B35">
      <w:pPr>
        <w:shd w:val="clear" w:color="auto" w:fill="FFFFFF"/>
        <w:spacing w:after="0" w:line="240" w:lineRule="auto"/>
        <w:rPr>
          <w:rFonts w:eastAsia="Times New Roman" w:cs="Arial"/>
          <w:color w:val="111111"/>
          <w:lang w:eastAsia="en-GB"/>
        </w:rPr>
      </w:pPr>
      <w:r w:rsidRPr="00B063F8">
        <w:rPr>
          <w:rFonts w:eastAsia="Times New Roman" w:cs="Arial"/>
          <w:color w:val="111111"/>
          <w:lang w:eastAsia="en-GB"/>
        </w:rPr>
        <w:t>In 2005 the European Commission launched the European Charter for Researchers and Code of Conduct for the Recruitment of Researchers which set out some principles for good working conditions for researchers.</w:t>
      </w:r>
    </w:p>
    <w:p w14:paraId="723514B9" w14:textId="64E2DB5F" w:rsidR="00523B35" w:rsidRDefault="00523B35" w:rsidP="00523B35">
      <w:pPr>
        <w:shd w:val="clear" w:color="auto" w:fill="FFFFFF"/>
        <w:spacing w:after="0" w:line="240" w:lineRule="auto"/>
        <w:rPr>
          <w:rFonts w:eastAsia="Times New Roman" w:cs="Arial"/>
          <w:color w:val="111111"/>
          <w:lang w:eastAsia="en-GB"/>
        </w:rPr>
      </w:pPr>
    </w:p>
    <w:p w14:paraId="15DC604B" w14:textId="3E12A0E6" w:rsidR="00B063F8" w:rsidRDefault="00523B35" w:rsidP="00ED030F">
      <w:pPr>
        <w:shd w:val="clear" w:color="auto" w:fill="FFFFFF"/>
        <w:spacing w:after="0" w:line="240" w:lineRule="auto"/>
        <w:rPr>
          <w:rFonts w:eastAsia="Times New Roman" w:cs="Arial"/>
          <w:color w:val="111111"/>
          <w:lang w:eastAsia="en-GB"/>
        </w:rPr>
      </w:pPr>
      <w:r w:rsidRPr="00523B35">
        <w:rPr>
          <w:rFonts w:eastAsia="Times New Roman" w:cs="Arial"/>
          <w:color w:val="111111"/>
          <w:lang w:eastAsia="en-GB"/>
        </w:rPr>
        <w:t>The Human Resources Strategy for Researchers is the mechanism through wh</w:t>
      </w:r>
      <w:r>
        <w:rPr>
          <w:rFonts w:eastAsia="Times New Roman" w:cs="Arial"/>
          <w:color w:val="111111"/>
          <w:lang w:eastAsia="en-GB"/>
        </w:rPr>
        <w:t>ich the European Commission</w:t>
      </w:r>
      <w:r w:rsidR="00ED030F">
        <w:rPr>
          <w:rFonts w:eastAsia="Times New Roman" w:cs="Arial"/>
          <w:color w:val="111111"/>
          <w:lang w:eastAsia="en-GB"/>
        </w:rPr>
        <w:t xml:space="preserve"> (EC)</w:t>
      </w:r>
      <w:r w:rsidRPr="00523B35">
        <w:rPr>
          <w:rFonts w:eastAsia="Times New Roman" w:cs="Arial"/>
          <w:color w:val="111111"/>
          <w:lang w:eastAsia="en-GB"/>
        </w:rPr>
        <w:t xml:space="preserve"> seeks to ensure that concrete steps are put in place by institutions to enhance working conditions for researchers across Europe as set out in the European Charter and Code. The strategy encompasses a </w:t>
      </w:r>
      <w:proofErr w:type="gramStart"/>
      <w:r w:rsidRPr="00523B35">
        <w:rPr>
          <w:rFonts w:eastAsia="Times New Roman" w:cs="Arial"/>
          <w:color w:val="111111"/>
          <w:lang w:eastAsia="en-GB"/>
        </w:rPr>
        <w:t>5 step</w:t>
      </w:r>
      <w:proofErr w:type="gramEnd"/>
      <w:r w:rsidRPr="00523B35">
        <w:rPr>
          <w:rFonts w:eastAsia="Times New Roman" w:cs="Arial"/>
          <w:color w:val="111111"/>
          <w:lang w:eastAsia="en-GB"/>
        </w:rPr>
        <w:t xml:space="preserve"> implementation process for gaining EC recognition for commitment to implementation of the European Charter and Code principles. The European Commission recognition is the 'HR Excellence in Research' Award. </w:t>
      </w:r>
    </w:p>
    <w:p w14:paraId="6BB36E52" w14:textId="77777777" w:rsidR="00ED030F" w:rsidRPr="00ED030F" w:rsidRDefault="00ED030F" w:rsidP="00ED030F">
      <w:pPr>
        <w:shd w:val="clear" w:color="auto" w:fill="FFFFFF"/>
        <w:spacing w:after="0" w:line="240" w:lineRule="auto"/>
        <w:rPr>
          <w:rFonts w:eastAsia="Times New Roman" w:cs="Arial"/>
          <w:color w:val="111111"/>
          <w:lang w:eastAsia="en-GB"/>
        </w:rPr>
      </w:pPr>
    </w:p>
    <w:p w14:paraId="4266D657" w14:textId="6DEEF41F" w:rsidR="00B063F8" w:rsidRPr="00B063F8" w:rsidRDefault="00B063F8" w:rsidP="00523B35">
      <w:pPr>
        <w:shd w:val="clear" w:color="auto" w:fill="FFFFFF"/>
        <w:spacing w:after="0" w:line="240" w:lineRule="auto"/>
        <w:rPr>
          <w:rFonts w:eastAsia="Times New Roman" w:cs="Arial"/>
          <w:color w:val="111111"/>
          <w:lang w:eastAsia="en-GB"/>
        </w:rPr>
      </w:pPr>
      <w:r w:rsidRPr="00B063F8">
        <w:rPr>
          <w:rFonts w:eastAsia="Times New Roman" w:cs="Arial"/>
          <w:color w:val="111111"/>
          <w:lang w:eastAsia="en-GB"/>
        </w:rPr>
        <w:t>Vitae have agreed with the European Commission that</w:t>
      </w:r>
      <w:r w:rsidR="00ED030F">
        <w:rPr>
          <w:rFonts w:eastAsia="Times New Roman" w:cs="Arial"/>
          <w:color w:val="111111"/>
          <w:lang w:eastAsia="en-GB"/>
        </w:rPr>
        <w:t>, post Brexit,</w:t>
      </w:r>
      <w:r w:rsidRPr="00B063F8">
        <w:rPr>
          <w:rFonts w:eastAsia="Times New Roman" w:cs="Arial"/>
          <w:color w:val="111111"/>
          <w:lang w:eastAsia="en-GB"/>
        </w:rPr>
        <w:t xml:space="preserve"> commitment to implementation of the </w:t>
      </w:r>
      <w:r w:rsidR="00ED030F">
        <w:rPr>
          <w:rFonts w:eastAsia="Times New Roman" w:cs="Arial"/>
          <w:color w:val="111111"/>
          <w:lang w:eastAsia="en-GB"/>
        </w:rPr>
        <w:t xml:space="preserve">new </w:t>
      </w:r>
      <w:r w:rsidRPr="00B063F8">
        <w:rPr>
          <w:rFonts w:eastAsia="Times New Roman" w:cs="Arial"/>
          <w:color w:val="111111"/>
          <w:lang w:eastAsia="en-GB"/>
        </w:rPr>
        <w:t>UK </w:t>
      </w:r>
      <w:hyperlink r:id="rId12" w:history="1">
        <w:r w:rsidRPr="00ED030F">
          <w:rPr>
            <w:rStyle w:val="Hyperlink"/>
            <w:rFonts w:eastAsia="Times New Roman" w:cs="Arial"/>
            <w:lang w:eastAsia="en-GB"/>
          </w:rPr>
          <w:t>Concordat to Support the Career Development of Researchers</w:t>
        </w:r>
      </w:hyperlink>
      <w:r w:rsidRPr="00B063F8">
        <w:rPr>
          <w:rFonts w:eastAsia="Times New Roman" w:cs="Arial"/>
          <w:color w:val="111111"/>
          <w:lang w:eastAsia="en-GB"/>
        </w:rPr>
        <w:t> alongside meeting the requirements for research degrees set out in the UK </w:t>
      </w:r>
      <w:hyperlink r:id="rId13" w:tgtFrame="_blank" w:tooltip="QAA Quality Code " w:history="1">
        <w:r w:rsidRPr="00893183">
          <w:rPr>
            <w:rFonts w:eastAsia="Times New Roman" w:cs="Arial"/>
            <w:color w:val="34B223"/>
            <w:lang w:eastAsia="en-GB"/>
          </w:rPr>
          <w:t>QAA Quality Code</w:t>
        </w:r>
      </w:hyperlink>
      <w:r w:rsidRPr="00B063F8">
        <w:rPr>
          <w:rFonts w:eastAsia="Times New Roman" w:cs="Arial"/>
          <w:color w:val="111111"/>
          <w:lang w:eastAsia="en-GB"/>
        </w:rPr>
        <w:t> is considered as equivalent to implementing the principles of the European Charter and Code.</w:t>
      </w:r>
    </w:p>
    <w:p w14:paraId="7E39B12D" w14:textId="66F22EAB" w:rsidR="00B063F8" w:rsidRPr="00B063F8" w:rsidRDefault="00B063F8" w:rsidP="00523B35">
      <w:pPr>
        <w:shd w:val="clear" w:color="auto" w:fill="FFFFFF"/>
        <w:spacing w:before="100" w:beforeAutospacing="1" w:after="0" w:line="240" w:lineRule="auto"/>
        <w:rPr>
          <w:rFonts w:eastAsia="Times New Roman" w:cs="Arial"/>
          <w:color w:val="111111"/>
          <w:lang w:eastAsia="en-GB"/>
        </w:rPr>
      </w:pPr>
      <w:r w:rsidRPr="00B063F8">
        <w:rPr>
          <w:rFonts w:eastAsia="Times New Roman" w:cs="Arial"/>
          <w:color w:val="111111"/>
          <w:lang w:eastAsia="en-GB"/>
        </w:rPr>
        <w:t>A </w:t>
      </w:r>
      <w:hyperlink r:id="rId14" w:tgtFrame="_self" w:tooltip="HR Excellence in research" w:history="1">
        <w:r w:rsidRPr="00893183">
          <w:rPr>
            <w:rFonts w:eastAsia="Times New Roman" w:cs="Arial"/>
            <w:color w:val="34B223"/>
            <w:lang w:eastAsia="en-GB"/>
          </w:rPr>
          <w:t>UK-specific process</w:t>
        </w:r>
      </w:hyperlink>
      <w:r w:rsidRPr="00B063F8">
        <w:rPr>
          <w:rFonts w:eastAsia="Times New Roman" w:cs="Arial"/>
          <w:color w:val="111111"/>
          <w:lang w:eastAsia="en-GB"/>
        </w:rPr>
        <w:t> that ensures synergy with current UK mechanisms has been developed and is managed by Vitae, following the same five steps and requirements as the standard process</w:t>
      </w:r>
      <w:r w:rsidR="00ED030F">
        <w:rPr>
          <w:rFonts w:eastAsia="Times New Roman" w:cs="Arial"/>
          <w:color w:val="111111"/>
          <w:lang w:eastAsia="en-GB"/>
        </w:rPr>
        <w:t xml:space="preserve"> for HR Excellence in Research</w:t>
      </w:r>
      <w:r w:rsidRPr="00B063F8">
        <w:rPr>
          <w:rFonts w:eastAsia="Times New Roman" w:cs="Arial"/>
          <w:color w:val="111111"/>
          <w:lang w:eastAsia="en-GB"/>
        </w:rPr>
        <w:t xml:space="preserve">. </w:t>
      </w:r>
    </w:p>
    <w:p w14:paraId="1DEF1ED3" w14:textId="77777777" w:rsidR="00B063F8" w:rsidRPr="00893183" w:rsidRDefault="00B063F8" w:rsidP="00205914">
      <w:pPr>
        <w:spacing w:after="0" w:line="240" w:lineRule="auto"/>
        <w:rPr>
          <w:rFonts w:eastAsia="Calibri" w:cs="Arial"/>
        </w:rPr>
      </w:pPr>
    </w:p>
    <w:p w14:paraId="2B0B4625" w14:textId="014E31BF" w:rsidR="00F94D6A" w:rsidRDefault="00523B35" w:rsidP="00205914">
      <w:pPr>
        <w:spacing w:after="0" w:line="240" w:lineRule="auto"/>
        <w:rPr>
          <w:rFonts w:eastAsia="Calibri" w:cs="Arial"/>
          <w:b/>
        </w:rPr>
      </w:pPr>
      <w:r>
        <w:rPr>
          <w:rFonts w:eastAsia="Calibri" w:cs="Arial"/>
          <w:b/>
        </w:rPr>
        <w:t>Cranfield University’s position</w:t>
      </w:r>
    </w:p>
    <w:p w14:paraId="2FD71599" w14:textId="77777777" w:rsidR="00BE3E67" w:rsidRPr="00893183" w:rsidRDefault="00BE3E67" w:rsidP="00205914">
      <w:pPr>
        <w:spacing w:after="0" w:line="240" w:lineRule="auto"/>
        <w:rPr>
          <w:rFonts w:eastAsia="Calibri" w:cs="Arial"/>
          <w:b/>
        </w:rPr>
      </w:pPr>
    </w:p>
    <w:p w14:paraId="4F9D1F44" w14:textId="05399995" w:rsidR="00ED030F" w:rsidRDefault="00C63E8C" w:rsidP="006F08C4">
      <w:pPr>
        <w:rPr>
          <w:rFonts w:eastAsia="Times New Roman" w:cs="Arial"/>
          <w:lang w:val="en" w:eastAsia="en-GB"/>
        </w:rPr>
      </w:pPr>
      <w:r w:rsidRPr="00893183">
        <w:rPr>
          <w:rFonts w:eastAsia="Times New Roman" w:cs="Arial"/>
          <w:lang w:val="en" w:eastAsia="en-GB"/>
        </w:rPr>
        <w:t>The University was proud to have</w:t>
      </w:r>
      <w:r w:rsidR="00C64629" w:rsidRPr="00893183">
        <w:rPr>
          <w:rFonts w:eastAsia="Times New Roman" w:cs="Arial"/>
          <w:lang w:val="en" w:eastAsia="en-GB"/>
        </w:rPr>
        <w:t xml:space="preserve"> achieved the HR Excel</w:t>
      </w:r>
      <w:r w:rsidRPr="00893183">
        <w:rPr>
          <w:rFonts w:eastAsia="Times New Roman" w:cs="Arial"/>
          <w:lang w:val="en" w:eastAsia="en-GB"/>
        </w:rPr>
        <w:t>lence in Research Award in 2015</w:t>
      </w:r>
      <w:r w:rsidR="00C64629" w:rsidRPr="00893183">
        <w:rPr>
          <w:rFonts w:eastAsia="Times New Roman" w:cs="Arial"/>
          <w:lang w:val="en" w:eastAsia="en-GB"/>
        </w:rPr>
        <w:t xml:space="preserve"> </w:t>
      </w:r>
      <w:r w:rsidR="00554E8D" w:rsidRPr="00893183">
        <w:rPr>
          <w:rFonts w:eastAsia="Times New Roman" w:cs="Arial"/>
          <w:lang w:val="en" w:eastAsia="en-GB"/>
        </w:rPr>
        <w:t xml:space="preserve">and to retain this award </w:t>
      </w:r>
      <w:r w:rsidR="005D0D59" w:rsidRPr="00893183">
        <w:rPr>
          <w:rFonts w:eastAsia="Times New Roman" w:cs="Arial"/>
          <w:lang w:val="en" w:eastAsia="en-GB"/>
        </w:rPr>
        <w:t>at the</w:t>
      </w:r>
      <w:r w:rsidR="00B063F8" w:rsidRPr="00893183">
        <w:rPr>
          <w:rFonts w:eastAsia="Times New Roman" w:cs="Arial"/>
          <w:lang w:val="en" w:eastAsia="en-GB"/>
        </w:rPr>
        <w:t xml:space="preserve"> substantive</w:t>
      </w:r>
      <w:r w:rsidR="005D0D59" w:rsidRPr="00893183">
        <w:rPr>
          <w:rFonts w:eastAsia="Times New Roman" w:cs="Arial"/>
          <w:lang w:val="en" w:eastAsia="en-GB"/>
        </w:rPr>
        <w:t xml:space="preserve"> </w:t>
      </w:r>
      <w:proofErr w:type="gramStart"/>
      <w:r w:rsidR="005D0D59" w:rsidRPr="00893183">
        <w:rPr>
          <w:rFonts w:eastAsia="Times New Roman" w:cs="Arial"/>
          <w:lang w:val="en" w:eastAsia="en-GB"/>
        </w:rPr>
        <w:t>4 year</w:t>
      </w:r>
      <w:proofErr w:type="gramEnd"/>
      <w:r w:rsidR="005D0D59" w:rsidRPr="00893183">
        <w:rPr>
          <w:rFonts w:eastAsia="Times New Roman" w:cs="Arial"/>
          <w:lang w:val="en" w:eastAsia="en-GB"/>
        </w:rPr>
        <w:t xml:space="preserve"> review in 2019. </w:t>
      </w:r>
    </w:p>
    <w:p w14:paraId="2FD60492" w14:textId="7F030707" w:rsidR="00F6698F" w:rsidRDefault="00F6698F" w:rsidP="002515BA">
      <w:pPr>
        <w:spacing w:after="0" w:line="240" w:lineRule="auto"/>
        <w:rPr>
          <w:rFonts w:eastAsia="Times New Roman" w:cs="Arial"/>
          <w:bCs/>
          <w:lang w:val="en" w:eastAsia="en-GB"/>
        </w:rPr>
      </w:pPr>
      <w:r w:rsidRPr="00893183">
        <w:rPr>
          <w:rFonts w:eastAsia="Times New Roman" w:cs="Arial"/>
          <w:bCs/>
          <w:lang w:val="en" w:eastAsia="en-GB"/>
        </w:rPr>
        <w:t xml:space="preserve">Having become signatories of the revised Researcher Development Concordat in February 2020, we entered a transitionary period during which focus was needed </w:t>
      </w:r>
      <w:r>
        <w:rPr>
          <w:rFonts w:eastAsia="Times New Roman" w:cs="Arial"/>
          <w:bCs/>
          <w:lang w:val="en" w:eastAsia="en-GB"/>
        </w:rPr>
        <w:t xml:space="preserve">to manage the migration of the </w:t>
      </w:r>
      <w:r w:rsidRPr="00893183">
        <w:rPr>
          <w:rFonts w:eastAsia="Times New Roman" w:cs="Arial"/>
          <w:bCs/>
          <w:lang w:val="en" w:eastAsia="en-GB"/>
        </w:rPr>
        <w:t xml:space="preserve">previous HR Excellence in Research action plan into a revised plan which aligned with the standards and obligations of the new Researcher Concordat. </w:t>
      </w:r>
    </w:p>
    <w:p w14:paraId="32318397" w14:textId="77777777" w:rsidR="002515BA" w:rsidRDefault="002515BA" w:rsidP="002515BA">
      <w:pPr>
        <w:spacing w:after="0" w:line="240" w:lineRule="auto"/>
        <w:rPr>
          <w:rFonts w:eastAsia="Times New Roman" w:cs="Arial"/>
          <w:bCs/>
          <w:lang w:val="en" w:eastAsia="en-GB"/>
        </w:rPr>
      </w:pPr>
    </w:p>
    <w:p w14:paraId="73CC57F3" w14:textId="72EFD4A6" w:rsidR="002515BA" w:rsidRPr="006B3059" w:rsidRDefault="002515BA" w:rsidP="00040218">
      <w:pPr>
        <w:rPr>
          <w:rFonts w:cs="Arial"/>
          <w:lang w:val="en-US"/>
        </w:rPr>
      </w:pPr>
      <w:r w:rsidRPr="00893183">
        <w:rPr>
          <w:rFonts w:eastAsia="Times New Roman" w:cs="Arial"/>
          <w:lang w:val="en" w:eastAsia="en-GB"/>
        </w:rPr>
        <w:t>T</w:t>
      </w:r>
      <w:r w:rsidRPr="00893183">
        <w:rPr>
          <w:rFonts w:eastAsia="Calibri" w:cs="Arial"/>
        </w:rPr>
        <w:t>his report summarises the University’s ongoing activities and commitment to the HR Excellence in Research Standard and the support and development of research staff</w:t>
      </w:r>
      <w:r>
        <w:rPr>
          <w:rFonts w:eastAsia="Calibri" w:cs="Arial"/>
        </w:rPr>
        <w:t xml:space="preserve"> it underpins. It</w:t>
      </w:r>
      <w:r w:rsidRPr="00893183">
        <w:rPr>
          <w:rFonts w:eastAsia="Calibri" w:cs="Arial"/>
        </w:rPr>
        <w:t xml:space="preserve"> is based on a review of the 2019 -</w:t>
      </w:r>
      <w:r>
        <w:rPr>
          <w:rFonts w:eastAsia="Calibri" w:cs="Arial"/>
        </w:rPr>
        <w:t xml:space="preserve"> </w:t>
      </w:r>
      <w:r w:rsidRPr="00893183">
        <w:rPr>
          <w:rFonts w:eastAsia="Calibri" w:cs="Arial"/>
        </w:rPr>
        <w:t xml:space="preserve">2021 </w:t>
      </w:r>
      <w:r>
        <w:rPr>
          <w:rFonts w:eastAsia="Calibri" w:cs="Arial"/>
        </w:rPr>
        <w:t xml:space="preserve">HR Excellence in Research </w:t>
      </w:r>
      <w:r w:rsidRPr="00893183">
        <w:rPr>
          <w:rFonts w:eastAsia="Calibri" w:cs="Arial"/>
        </w:rPr>
        <w:t>Action Plan</w:t>
      </w:r>
      <w:r w:rsidR="00BE3E67">
        <w:rPr>
          <w:rFonts w:eastAsia="Calibri" w:cs="Arial"/>
        </w:rPr>
        <w:t xml:space="preserve">.  At the same time, the report summarises </w:t>
      </w:r>
      <w:r>
        <w:rPr>
          <w:rFonts w:eastAsia="Calibri" w:cs="Arial"/>
        </w:rPr>
        <w:t>our progress</w:t>
      </w:r>
      <w:r w:rsidRPr="00893183">
        <w:rPr>
          <w:rFonts w:eastAsia="Calibri" w:cs="Arial"/>
        </w:rPr>
        <w:t xml:space="preserve"> in line with our obligations under the revised Researcher Development Concordat</w:t>
      </w:r>
      <w:r>
        <w:rPr>
          <w:rFonts w:eastAsia="Calibri" w:cs="Arial"/>
        </w:rPr>
        <w:t>.</w:t>
      </w:r>
      <w:r w:rsidRPr="00893183">
        <w:rPr>
          <w:rFonts w:eastAsia="Calibri" w:cs="Arial"/>
        </w:rPr>
        <w:t xml:space="preserve"> </w:t>
      </w:r>
      <w:r w:rsidR="00502A81" w:rsidRPr="00CC2541">
        <w:rPr>
          <w:rFonts w:eastAsia="Calibri" w:cs="Arial"/>
        </w:rPr>
        <w:t>It is an obligation of the revised Concordat that an annual report</w:t>
      </w:r>
      <w:r w:rsidR="00BE3E67" w:rsidRPr="00CC2541">
        <w:rPr>
          <w:rFonts w:eastAsia="Calibri" w:cs="Arial"/>
        </w:rPr>
        <w:t>, including progress against the detailed action plan,</w:t>
      </w:r>
      <w:r w:rsidR="00502A81" w:rsidRPr="00CC2541">
        <w:rPr>
          <w:rFonts w:eastAsia="Calibri" w:cs="Arial"/>
        </w:rPr>
        <w:t xml:space="preserve"> is </w:t>
      </w:r>
      <w:proofErr w:type="gramStart"/>
      <w:r w:rsidR="00502A81" w:rsidRPr="00CC2541">
        <w:rPr>
          <w:rFonts w:eastAsia="Calibri" w:cs="Arial"/>
        </w:rPr>
        <w:t>produced</w:t>
      </w:r>
      <w:proofErr w:type="gramEnd"/>
      <w:r w:rsidR="00502A81" w:rsidRPr="00CC2541">
        <w:rPr>
          <w:rFonts w:eastAsia="Calibri" w:cs="Arial"/>
        </w:rPr>
        <w:t xml:space="preserve"> and shared with our governing body</w:t>
      </w:r>
      <w:r w:rsidR="00FE4234" w:rsidRPr="00CC2541">
        <w:rPr>
          <w:rFonts w:eastAsia="Calibri" w:cs="Arial"/>
        </w:rPr>
        <w:t xml:space="preserve"> for review</w:t>
      </w:r>
      <w:r w:rsidR="00502A81" w:rsidRPr="00CC2541">
        <w:rPr>
          <w:rFonts w:eastAsia="Calibri" w:cs="Arial"/>
        </w:rPr>
        <w:t xml:space="preserve">. </w:t>
      </w:r>
    </w:p>
    <w:p w14:paraId="24801BF4" w14:textId="5A456B0B" w:rsidR="00ED030F" w:rsidRPr="00893183" w:rsidRDefault="00ED030F" w:rsidP="00040218">
      <w:pPr>
        <w:rPr>
          <w:rFonts w:cs="Arial"/>
          <w:b/>
          <w:bCs/>
          <w:lang w:val="en-US"/>
        </w:rPr>
      </w:pPr>
      <w:r>
        <w:rPr>
          <w:rFonts w:cs="Arial"/>
          <w:b/>
          <w:bCs/>
          <w:sz w:val="24"/>
          <w:szCs w:val="24"/>
          <w:lang w:val="en-US"/>
        </w:rPr>
        <w:t>Strategic objectives</w:t>
      </w:r>
      <w:r w:rsidR="006B3059">
        <w:rPr>
          <w:rFonts w:cs="Arial"/>
          <w:b/>
          <w:bCs/>
          <w:sz w:val="24"/>
          <w:szCs w:val="24"/>
          <w:lang w:val="en-US"/>
        </w:rPr>
        <w:t xml:space="preserve"> </w:t>
      </w:r>
    </w:p>
    <w:p w14:paraId="187FF263" w14:textId="0FF1FD95" w:rsidR="00040218" w:rsidRPr="00893183" w:rsidRDefault="006B3059" w:rsidP="00040218">
      <w:pPr>
        <w:rPr>
          <w:rFonts w:cs="Arial"/>
          <w:lang w:val="en-US"/>
        </w:rPr>
      </w:pPr>
      <w:r>
        <w:rPr>
          <w:rFonts w:cs="Arial"/>
          <w:lang w:val="en-US"/>
        </w:rPr>
        <w:t>The</w:t>
      </w:r>
      <w:r w:rsidR="00040218" w:rsidRPr="00893183">
        <w:rPr>
          <w:rFonts w:cs="Arial"/>
          <w:lang w:val="en-US"/>
        </w:rPr>
        <w:t xml:space="preserve"> </w:t>
      </w:r>
      <w:r w:rsidR="00BE3E67">
        <w:rPr>
          <w:rFonts w:cs="Arial"/>
          <w:lang w:val="en-US"/>
        </w:rPr>
        <w:t xml:space="preserve">Researcher </w:t>
      </w:r>
      <w:r w:rsidR="00040218" w:rsidRPr="00893183">
        <w:rPr>
          <w:rFonts w:cs="Arial"/>
          <w:lang w:val="en-US"/>
        </w:rPr>
        <w:t>Concordat</w:t>
      </w:r>
      <w:r w:rsidR="00F6698F">
        <w:rPr>
          <w:rFonts w:cs="Arial"/>
          <w:lang w:val="en-US"/>
        </w:rPr>
        <w:t xml:space="preserve">, which was </w:t>
      </w:r>
      <w:r>
        <w:rPr>
          <w:rFonts w:cs="Arial"/>
          <w:lang w:val="en-US"/>
        </w:rPr>
        <w:t>revised from an earlier version from 2008,</w:t>
      </w:r>
      <w:r w:rsidR="00040218" w:rsidRPr="00893183">
        <w:rPr>
          <w:rFonts w:cs="Arial"/>
          <w:lang w:val="en-US"/>
        </w:rPr>
        <w:t xml:space="preserve"> is aspirational and sets out the conditions required to create the very best culture for researchers to thrive in. It focuses primarily on working practices aligned to three defining principles: </w:t>
      </w:r>
    </w:p>
    <w:p w14:paraId="7F82796E" w14:textId="77777777" w:rsidR="00040218" w:rsidRPr="00ED030F" w:rsidRDefault="00040218" w:rsidP="00ED030F">
      <w:pPr>
        <w:pStyle w:val="ListParagraph"/>
        <w:numPr>
          <w:ilvl w:val="0"/>
          <w:numId w:val="8"/>
        </w:numPr>
        <w:rPr>
          <w:rFonts w:cs="Arial"/>
          <w:bCs/>
          <w:lang w:val="en-US"/>
        </w:rPr>
      </w:pPr>
      <w:r w:rsidRPr="00ED030F">
        <w:rPr>
          <w:rFonts w:cs="Arial"/>
          <w:bCs/>
          <w:lang w:val="en-US"/>
        </w:rPr>
        <w:lastRenderedPageBreak/>
        <w:t>Environment and Culture - excellent research requires a supportive and inclusive research culture.</w:t>
      </w:r>
    </w:p>
    <w:p w14:paraId="4B797D60" w14:textId="77777777" w:rsidR="00040218" w:rsidRPr="00ED030F" w:rsidRDefault="00040218" w:rsidP="00ED030F">
      <w:pPr>
        <w:pStyle w:val="ListParagraph"/>
        <w:numPr>
          <w:ilvl w:val="0"/>
          <w:numId w:val="8"/>
        </w:numPr>
        <w:rPr>
          <w:rFonts w:cs="Arial"/>
          <w:bCs/>
          <w:lang w:val="en-US"/>
        </w:rPr>
      </w:pPr>
      <w:r w:rsidRPr="00ED030F">
        <w:rPr>
          <w:rFonts w:cs="Arial"/>
          <w:bCs/>
          <w:lang w:val="en-US"/>
        </w:rPr>
        <w:t xml:space="preserve">Employment – researchers are recruited, </w:t>
      </w:r>
      <w:proofErr w:type="gramStart"/>
      <w:r w:rsidRPr="00ED030F">
        <w:rPr>
          <w:rFonts w:cs="Arial"/>
          <w:bCs/>
          <w:lang w:val="en-US"/>
        </w:rPr>
        <w:t>employed</w:t>
      </w:r>
      <w:proofErr w:type="gramEnd"/>
      <w:r w:rsidRPr="00ED030F">
        <w:rPr>
          <w:rFonts w:cs="Arial"/>
          <w:bCs/>
          <w:lang w:val="en-US"/>
        </w:rPr>
        <w:t xml:space="preserve"> and managed under conditions that recognise and value their contributions.</w:t>
      </w:r>
    </w:p>
    <w:p w14:paraId="0ECBB501" w14:textId="77777777" w:rsidR="00040218" w:rsidRPr="00ED030F" w:rsidRDefault="00040218" w:rsidP="00ED030F">
      <w:pPr>
        <w:pStyle w:val="ListParagraph"/>
        <w:numPr>
          <w:ilvl w:val="0"/>
          <w:numId w:val="8"/>
        </w:numPr>
        <w:rPr>
          <w:rFonts w:cs="Arial"/>
          <w:bCs/>
          <w:lang w:val="en-US"/>
        </w:rPr>
      </w:pPr>
      <w:r w:rsidRPr="00ED030F">
        <w:rPr>
          <w:rFonts w:cs="Arial"/>
          <w:bCs/>
          <w:lang w:val="en-US"/>
        </w:rPr>
        <w:t>Professional and Career Development – professional and career development are integral to enabling researchers to develop their full potential.</w:t>
      </w:r>
    </w:p>
    <w:p w14:paraId="37EB94C5" w14:textId="14300EC0" w:rsidR="00040218" w:rsidRPr="00893183" w:rsidRDefault="00040218" w:rsidP="00040218">
      <w:pPr>
        <w:rPr>
          <w:rFonts w:cs="Arial"/>
          <w:lang w:val="en-US"/>
        </w:rPr>
      </w:pPr>
      <w:r w:rsidRPr="00893183">
        <w:rPr>
          <w:rFonts w:cs="Arial"/>
          <w:lang w:val="en-US"/>
        </w:rPr>
        <w:t>Unlike the previous Concordat</w:t>
      </w:r>
      <w:r w:rsidR="00F6698F">
        <w:rPr>
          <w:rFonts w:cs="Arial"/>
          <w:lang w:val="en-US"/>
        </w:rPr>
        <w:t xml:space="preserve"> and HR Excellence in Research</w:t>
      </w:r>
      <w:r w:rsidR="006B3059">
        <w:rPr>
          <w:rFonts w:cs="Arial"/>
          <w:lang w:val="en-US"/>
        </w:rPr>
        <w:t>,</w:t>
      </w:r>
      <w:r w:rsidRPr="00893183">
        <w:rPr>
          <w:rFonts w:cs="Arial"/>
          <w:lang w:val="en-US"/>
        </w:rPr>
        <w:t xml:space="preserve"> responsibilities and obligations are set out against four main stakeholder groups; researchers, managers of researchers, institutions and funders. </w:t>
      </w:r>
    </w:p>
    <w:p w14:paraId="63B72640" w14:textId="4CCF22C2" w:rsidR="00040218" w:rsidRPr="00893183" w:rsidRDefault="00040218" w:rsidP="00040218">
      <w:pPr>
        <w:rPr>
          <w:rFonts w:cs="Arial"/>
          <w:lang w:val="en-US"/>
        </w:rPr>
      </w:pPr>
      <w:r w:rsidRPr="00893183">
        <w:rPr>
          <w:rFonts w:cs="Arial"/>
          <w:lang w:val="en-US"/>
        </w:rPr>
        <w:t>On becoming signatories to the Concordat</w:t>
      </w:r>
      <w:r w:rsidR="006B3059">
        <w:rPr>
          <w:rFonts w:cs="Arial"/>
          <w:lang w:val="en-US"/>
        </w:rPr>
        <w:t>,</w:t>
      </w:r>
      <w:r w:rsidRPr="00893183">
        <w:rPr>
          <w:rFonts w:cs="Arial"/>
          <w:lang w:val="en-US"/>
        </w:rPr>
        <w:t xml:space="preserve"> Cranfield University committed to</w:t>
      </w:r>
      <w:r w:rsidR="006B3059">
        <w:rPr>
          <w:rFonts w:cs="Arial"/>
          <w:lang w:val="en-US"/>
        </w:rPr>
        <w:t xml:space="preserve"> the following strategic </w:t>
      </w:r>
      <w:r w:rsidR="00F6698F">
        <w:rPr>
          <w:rFonts w:cs="Arial"/>
          <w:lang w:val="en-US"/>
        </w:rPr>
        <w:t>objectives</w:t>
      </w:r>
      <w:r w:rsidRPr="00893183">
        <w:rPr>
          <w:rFonts w:cs="Arial"/>
          <w:lang w:val="en-US"/>
        </w:rPr>
        <w:t xml:space="preserve">:  </w:t>
      </w:r>
    </w:p>
    <w:p w14:paraId="0443598B" w14:textId="77777777" w:rsidR="00040218" w:rsidRPr="00893183" w:rsidRDefault="00040218" w:rsidP="00040218">
      <w:pPr>
        <w:numPr>
          <w:ilvl w:val="0"/>
          <w:numId w:val="7"/>
        </w:numPr>
        <w:shd w:val="clear" w:color="auto" w:fill="FFFFFF"/>
        <w:spacing w:before="100" w:beforeAutospacing="1" w:after="100" w:afterAutospacing="1" w:line="240" w:lineRule="auto"/>
        <w:rPr>
          <w:rFonts w:eastAsia="Times New Roman" w:cs="Arial"/>
          <w:color w:val="111111"/>
          <w:lang w:eastAsia="en-GB"/>
        </w:rPr>
      </w:pPr>
      <w:r w:rsidRPr="00893183">
        <w:rPr>
          <w:rFonts w:eastAsia="Times New Roman" w:cs="Arial"/>
          <w:color w:val="111111"/>
          <w:lang w:eastAsia="en-GB"/>
        </w:rPr>
        <w:t>Raise the visibility of the Concordat and champion its Principles within our organisation at all levels.</w:t>
      </w:r>
    </w:p>
    <w:p w14:paraId="26CED961" w14:textId="77777777" w:rsidR="00040218" w:rsidRPr="00893183" w:rsidRDefault="00040218" w:rsidP="00040218">
      <w:pPr>
        <w:numPr>
          <w:ilvl w:val="0"/>
          <w:numId w:val="7"/>
        </w:numPr>
        <w:shd w:val="clear" w:color="auto" w:fill="FFFFFF"/>
        <w:spacing w:before="100" w:beforeAutospacing="1" w:after="100" w:afterAutospacing="1" w:line="240" w:lineRule="auto"/>
        <w:rPr>
          <w:rFonts w:eastAsia="Times New Roman" w:cs="Arial"/>
          <w:color w:val="111111"/>
          <w:lang w:eastAsia="en-GB"/>
        </w:rPr>
      </w:pPr>
      <w:r w:rsidRPr="00893183">
        <w:rPr>
          <w:rFonts w:eastAsia="Times New Roman" w:cs="Arial"/>
          <w:color w:val="111111"/>
          <w:lang w:eastAsia="en-GB"/>
        </w:rPr>
        <w:t>Identify a senior manager champion and associated group with relevant representation from across the organisation with responsibility for annual review and reporting on progress.</w:t>
      </w:r>
    </w:p>
    <w:p w14:paraId="68761456" w14:textId="77777777" w:rsidR="00040218" w:rsidRPr="00893183" w:rsidRDefault="00040218" w:rsidP="00040218">
      <w:pPr>
        <w:numPr>
          <w:ilvl w:val="0"/>
          <w:numId w:val="7"/>
        </w:numPr>
        <w:shd w:val="clear" w:color="auto" w:fill="FFFFFF"/>
        <w:spacing w:before="100" w:beforeAutospacing="1" w:after="100" w:afterAutospacing="1" w:line="240" w:lineRule="auto"/>
        <w:rPr>
          <w:rFonts w:eastAsia="Times New Roman" w:cs="Arial"/>
          <w:color w:val="111111"/>
          <w:lang w:eastAsia="en-GB"/>
        </w:rPr>
      </w:pPr>
      <w:r w:rsidRPr="00893183">
        <w:rPr>
          <w:rFonts w:eastAsia="Times New Roman" w:cs="Arial"/>
          <w:color w:val="111111"/>
          <w:lang w:eastAsia="en-GB"/>
        </w:rPr>
        <w:t>Ensure researchers are formally represented in developing and monitoring organisational efforts to implement the Concordat Principles.</w:t>
      </w:r>
    </w:p>
    <w:p w14:paraId="14F706A1" w14:textId="77777777" w:rsidR="00040218" w:rsidRPr="00893183" w:rsidRDefault="00040218" w:rsidP="00040218">
      <w:pPr>
        <w:numPr>
          <w:ilvl w:val="0"/>
          <w:numId w:val="7"/>
        </w:numPr>
        <w:shd w:val="clear" w:color="auto" w:fill="FFFFFF"/>
        <w:spacing w:before="100" w:beforeAutospacing="1" w:after="100" w:afterAutospacing="1" w:line="240" w:lineRule="auto"/>
        <w:rPr>
          <w:rFonts w:eastAsia="Times New Roman" w:cs="Arial"/>
          <w:color w:val="111111"/>
          <w:lang w:eastAsia="en-GB"/>
        </w:rPr>
      </w:pPr>
      <w:r w:rsidRPr="00893183">
        <w:rPr>
          <w:rFonts w:eastAsia="Times New Roman" w:cs="Arial"/>
          <w:color w:val="111111"/>
          <w:lang w:eastAsia="en-GB"/>
        </w:rPr>
        <w:t>Undertake a gap analysis to compare our policies and practices against the Concordat Principles.</w:t>
      </w:r>
    </w:p>
    <w:p w14:paraId="63C60ABB" w14:textId="77777777" w:rsidR="00040218" w:rsidRPr="00893183" w:rsidRDefault="00040218" w:rsidP="00040218">
      <w:pPr>
        <w:numPr>
          <w:ilvl w:val="0"/>
          <w:numId w:val="7"/>
        </w:numPr>
        <w:shd w:val="clear" w:color="auto" w:fill="FFFFFF"/>
        <w:spacing w:before="100" w:beforeAutospacing="1" w:after="100" w:afterAutospacing="1" w:line="240" w:lineRule="auto"/>
        <w:rPr>
          <w:rFonts w:eastAsia="Times New Roman" w:cs="Arial"/>
          <w:color w:val="111111"/>
          <w:lang w:eastAsia="en-GB"/>
        </w:rPr>
      </w:pPr>
      <w:r w:rsidRPr="00893183">
        <w:rPr>
          <w:rFonts w:eastAsia="Times New Roman" w:cs="Arial"/>
          <w:color w:val="111111"/>
          <w:lang w:eastAsia="en-GB"/>
        </w:rPr>
        <w:t>Draw up and publish an action plan within a year of signing the Concordat.</w:t>
      </w:r>
    </w:p>
    <w:p w14:paraId="3F968346" w14:textId="77777777" w:rsidR="00040218" w:rsidRPr="00893183" w:rsidRDefault="00040218" w:rsidP="00040218">
      <w:pPr>
        <w:numPr>
          <w:ilvl w:val="0"/>
          <w:numId w:val="7"/>
        </w:numPr>
        <w:shd w:val="clear" w:color="auto" w:fill="FFFFFF"/>
        <w:spacing w:before="100" w:beforeAutospacing="1" w:after="100" w:afterAutospacing="1" w:line="240" w:lineRule="auto"/>
        <w:rPr>
          <w:rFonts w:eastAsia="Times New Roman" w:cs="Arial"/>
          <w:color w:val="111111"/>
          <w:lang w:eastAsia="en-GB"/>
        </w:rPr>
      </w:pPr>
      <w:r w:rsidRPr="00893183">
        <w:rPr>
          <w:rFonts w:eastAsia="Times New Roman" w:cs="Arial"/>
          <w:color w:val="111111"/>
          <w:lang w:eastAsia="en-GB"/>
        </w:rPr>
        <w:t>Set up processes for systematically and regularly gathering the views of researchers we employ, to inform and improve the organisation’s approach to and progress on implementing the Concordat.</w:t>
      </w:r>
    </w:p>
    <w:p w14:paraId="0C36D805" w14:textId="77777777" w:rsidR="00040218" w:rsidRPr="00893183" w:rsidRDefault="00040218" w:rsidP="00040218">
      <w:pPr>
        <w:numPr>
          <w:ilvl w:val="0"/>
          <w:numId w:val="7"/>
        </w:numPr>
        <w:shd w:val="clear" w:color="auto" w:fill="FFFFFF"/>
        <w:spacing w:before="100" w:beforeAutospacing="1" w:after="100" w:afterAutospacing="1" w:line="240" w:lineRule="auto"/>
        <w:rPr>
          <w:rFonts w:eastAsia="Times New Roman" w:cs="Arial"/>
          <w:color w:val="111111"/>
          <w:lang w:eastAsia="en-GB"/>
        </w:rPr>
      </w:pPr>
      <w:r w:rsidRPr="00893183">
        <w:rPr>
          <w:rFonts w:eastAsia="Times New Roman" w:cs="Arial"/>
          <w:color w:val="111111"/>
          <w:lang w:eastAsia="en-GB"/>
        </w:rPr>
        <w:t>Produce an annual report to our governing body within 12 months of becoming signatories, which includes our strategic objectives, measures of success, implementation plan and progress, which subsequently is publicly available.</w:t>
      </w:r>
    </w:p>
    <w:p w14:paraId="66F276F8" w14:textId="71F46BB3" w:rsidR="00C31436" w:rsidRPr="002515BA" w:rsidRDefault="002515BA" w:rsidP="00205914">
      <w:pPr>
        <w:spacing w:after="0" w:line="240" w:lineRule="auto"/>
        <w:rPr>
          <w:rFonts w:eastAsia="Times New Roman" w:cs="Arial"/>
          <w:b/>
          <w:sz w:val="24"/>
          <w:szCs w:val="24"/>
          <w:lang w:val="en" w:eastAsia="en-GB"/>
        </w:rPr>
      </w:pPr>
      <w:r w:rsidRPr="002515BA">
        <w:rPr>
          <w:rFonts w:eastAsia="Times New Roman" w:cs="Arial"/>
          <w:b/>
          <w:sz w:val="24"/>
          <w:szCs w:val="24"/>
          <w:lang w:val="en" w:eastAsia="en-GB"/>
        </w:rPr>
        <w:t xml:space="preserve">Process </w:t>
      </w:r>
      <w:r w:rsidR="006B3059" w:rsidRPr="002515BA">
        <w:rPr>
          <w:rFonts w:cs="Arial"/>
          <w:b/>
          <w:bCs/>
          <w:sz w:val="24"/>
          <w:szCs w:val="24"/>
          <w:lang w:val="en-US"/>
        </w:rPr>
        <w:t>for implementing the Concordat</w:t>
      </w:r>
    </w:p>
    <w:p w14:paraId="4A3BA91F" w14:textId="246FFA98" w:rsidR="00C31436" w:rsidRPr="00893183" w:rsidRDefault="00C31436" w:rsidP="00205914">
      <w:pPr>
        <w:spacing w:after="0" w:line="240" w:lineRule="auto"/>
        <w:rPr>
          <w:rFonts w:eastAsia="Times New Roman" w:cs="Arial"/>
          <w:b/>
          <w:lang w:val="en" w:eastAsia="en-GB"/>
        </w:rPr>
      </w:pPr>
    </w:p>
    <w:p w14:paraId="0834DF27" w14:textId="38D1D0B4" w:rsidR="007F664F" w:rsidRDefault="002515BA" w:rsidP="006125D1">
      <w:pPr>
        <w:rPr>
          <w:rFonts w:cs="Arial"/>
          <w:lang w:val="en-US"/>
        </w:rPr>
      </w:pPr>
      <w:r>
        <w:rPr>
          <w:rFonts w:cs="Arial"/>
          <w:lang w:val="en-US"/>
        </w:rPr>
        <w:t xml:space="preserve">Responsibility for overseeing the implementation of the Concordat rests with the HR Excellence in Research Working Group which is a formal subcommittee of Research Committee and is chaired by the Director of Research and Innovation.  The lead </w:t>
      </w:r>
      <w:r w:rsidR="007F664F">
        <w:rPr>
          <w:rFonts w:cs="Arial"/>
          <w:lang w:val="en-US"/>
        </w:rPr>
        <w:t>for HR and Secretary to the Committee is the Head of Talent and Development.</w:t>
      </w:r>
    </w:p>
    <w:p w14:paraId="7EE733AC" w14:textId="7B8B0319" w:rsidR="006125D1" w:rsidRPr="00893183" w:rsidRDefault="006125D1" w:rsidP="006125D1">
      <w:pPr>
        <w:rPr>
          <w:rFonts w:cs="Arial"/>
          <w:lang w:val="en-US"/>
        </w:rPr>
      </w:pPr>
      <w:r w:rsidRPr="00893183">
        <w:rPr>
          <w:rFonts w:cs="Arial"/>
          <w:lang w:val="en-US"/>
        </w:rPr>
        <w:t>A preliminary gap analysis</w:t>
      </w:r>
      <w:r w:rsidR="00F6698F">
        <w:rPr>
          <w:rFonts w:cs="Arial"/>
          <w:lang w:val="en-US"/>
        </w:rPr>
        <w:t>,</w:t>
      </w:r>
      <w:r w:rsidRPr="00893183">
        <w:rPr>
          <w:rFonts w:cs="Arial"/>
          <w:lang w:val="en-US"/>
        </w:rPr>
        <w:t xml:space="preserve"> </w:t>
      </w:r>
      <w:r w:rsidR="006B3059">
        <w:rPr>
          <w:rFonts w:cs="Arial"/>
          <w:lang w:val="en-US"/>
        </w:rPr>
        <w:t xml:space="preserve">comparing the requirements </w:t>
      </w:r>
      <w:r w:rsidR="00F6698F">
        <w:rPr>
          <w:rFonts w:cs="Arial"/>
          <w:lang w:val="en-US"/>
        </w:rPr>
        <w:t xml:space="preserve">for </w:t>
      </w:r>
      <w:r w:rsidR="00BE3E67">
        <w:rPr>
          <w:rFonts w:cs="Arial"/>
          <w:lang w:val="en-US"/>
        </w:rPr>
        <w:t xml:space="preserve">the </w:t>
      </w:r>
      <w:r w:rsidR="00F6698F">
        <w:rPr>
          <w:rFonts w:cs="Arial"/>
          <w:lang w:val="en-US"/>
        </w:rPr>
        <w:t xml:space="preserve">HR Excellence in Research </w:t>
      </w:r>
      <w:r w:rsidR="00BE3E67">
        <w:rPr>
          <w:rFonts w:cs="Arial"/>
          <w:lang w:val="en-US"/>
        </w:rPr>
        <w:t xml:space="preserve">standard </w:t>
      </w:r>
      <w:r w:rsidR="00F6698F">
        <w:rPr>
          <w:rFonts w:cs="Arial"/>
          <w:lang w:val="en-US"/>
        </w:rPr>
        <w:t xml:space="preserve">and those set out for the new Concordat, </w:t>
      </w:r>
      <w:r w:rsidRPr="00893183">
        <w:rPr>
          <w:rFonts w:cs="Arial"/>
          <w:lang w:val="en-US"/>
        </w:rPr>
        <w:t>has revealed significant alignment with our existing good practices and our HR Excellence in Research action plan. However, there are several obligations worthy of highlight at this early stage where additional actions and initiatives are likely to be required for example:</w:t>
      </w:r>
    </w:p>
    <w:p w14:paraId="06B640CE" w14:textId="01A9F4DC" w:rsidR="006125D1" w:rsidRPr="00893183" w:rsidRDefault="006125D1" w:rsidP="006125D1">
      <w:pPr>
        <w:numPr>
          <w:ilvl w:val="0"/>
          <w:numId w:val="6"/>
        </w:numPr>
        <w:spacing w:after="200" w:line="276" w:lineRule="auto"/>
        <w:contextualSpacing/>
        <w:rPr>
          <w:rFonts w:cs="Arial"/>
          <w:lang w:val="en-US"/>
        </w:rPr>
      </w:pPr>
      <w:r w:rsidRPr="00893183">
        <w:rPr>
          <w:rFonts w:cs="Arial"/>
          <w:lang w:val="en-US"/>
        </w:rPr>
        <w:t>Effective management of workloads</w:t>
      </w:r>
      <w:r w:rsidR="00F6698F">
        <w:rPr>
          <w:rFonts w:cs="Arial"/>
          <w:lang w:val="en-US"/>
        </w:rPr>
        <w:t>.</w:t>
      </w:r>
    </w:p>
    <w:p w14:paraId="18E0C0EE" w14:textId="5F66FD8F" w:rsidR="006125D1" w:rsidRPr="00893183" w:rsidRDefault="006125D1" w:rsidP="006125D1">
      <w:pPr>
        <w:numPr>
          <w:ilvl w:val="0"/>
          <w:numId w:val="6"/>
        </w:numPr>
        <w:spacing w:after="200" w:line="276" w:lineRule="auto"/>
        <w:contextualSpacing/>
        <w:rPr>
          <w:rFonts w:cs="Arial"/>
          <w:lang w:val="en-US"/>
        </w:rPr>
      </w:pPr>
      <w:r w:rsidRPr="00893183">
        <w:rPr>
          <w:rFonts w:cs="Arial"/>
          <w:lang w:val="en-US"/>
        </w:rPr>
        <w:t>Excellent people management is championed throughout the organisation and embedded in our culture</w:t>
      </w:r>
      <w:r w:rsidR="00F6698F">
        <w:rPr>
          <w:rFonts w:cs="Arial"/>
          <w:lang w:val="en-US"/>
        </w:rPr>
        <w:t>.</w:t>
      </w:r>
    </w:p>
    <w:p w14:paraId="015636BE" w14:textId="06DC4DB9" w:rsidR="006125D1" w:rsidRPr="00893183" w:rsidRDefault="006125D1" w:rsidP="006125D1">
      <w:pPr>
        <w:numPr>
          <w:ilvl w:val="0"/>
          <w:numId w:val="6"/>
        </w:numPr>
        <w:spacing w:after="200" w:line="276" w:lineRule="auto"/>
        <w:contextualSpacing/>
        <w:rPr>
          <w:rFonts w:cs="Arial"/>
          <w:lang w:val="en-US"/>
        </w:rPr>
      </w:pPr>
      <w:r w:rsidRPr="00893183">
        <w:rPr>
          <w:rFonts w:cs="Arial"/>
          <w:lang w:val="en-US"/>
        </w:rPr>
        <w:t>Each researcher encouraged to undertake a minimum of 10 days professional development per annum regardless of career stage</w:t>
      </w:r>
      <w:r w:rsidR="00F6698F">
        <w:rPr>
          <w:rFonts w:cs="Arial"/>
          <w:lang w:val="en-US"/>
        </w:rPr>
        <w:t>.</w:t>
      </w:r>
    </w:p>
    <w:p w14:paraId="637EC70D" w14:textId="75397A64" w:rsidR="006125D1" w:rsidRPr="00893183" w:rsidRDefault="006125D1" w:rsidP="006125D1">
      <w:pPr>
        <w:numPr>
          <w:ilvl w:val="0"/>
          <w:numId w:val="6"/>
        </w:numPr>
        <w:spacing w:after="200" w:line="276" w:lineRule="auto"/>
        <w:contextualSpacing/>
        <w:rPr>
          <w:rFonts w:cs="Arial"/>
          <w:lang w:val="en-US"/>
        </w:rPr>
      </w:pPr>
      <w:r w:rsidRPr="00893183">
        <w:rPr>
          <w:rFonts w:cs="Arial"/>
          <w:lang w:val="en-US"/>
        </w:rPr>
        <w:t>Availability of secondments</w:t>
      </w:r>
      <w:r w:rsidR="00F6698F">
        <w:rPr>
          <w:rFonts w:cs="Arial"/>
          <w:lang w:val="en-US"/>
        </w:rPr>
        <w:t>.</w:t>
      </w:r>
    </w:p>
    <w:p w14:paraId="11A72820" w14:textId="0F67CEFF" w:rsidR="006125D1" w:rsidRPr="00893183" w:rsidRDefault="006125D1" w:rsidP="006125D1">
      <w:pPr>
        <w:numPr>
          <w:ilvl w:val="0"/>
          <w:numId w:val="6"/>
        </w:numPr>
        <w:spacing w:after="200" w:line="276" w:lineRule="auto"/>
        <w:contextualSpacing/>
        <w:rPr>
          <w:rFonts w:cs="Arial"/>
          <w:lang w:val="en-US"/>
        </w:rPr>
      </w:pPr>
      <w:r w:rsidRPr="00893183">
        <w:rPr>
          <w:rFonts w:cs="Arial"/>
          <w:lang w:val="en-US"/>
        </w:rPr>
        <w:t>Greater use of open-ended employment contracts for researchers</w:t>
      </w:r>
      <w:r w:rsidR="00F6698F">
        <w:rPr>
          <w:rFonts w:cs="Arial"/>
          <w:lang w:val="en-US"/>
        </w:rPr>
        <w:t>.</w:t>
      </w:r>
    </w:p>
    <w:p w14:paraId="2121C410" w14:textId="57B9BBB6" w:rsidR="0074774F" w:rsidRDefault="00F6698F" w:rsidP="00502A81">
      <w:pPr>
        <w:pStyle w:val="NormalWeb"/>
        <w:shd w:val="clear" w:color="auto" w:fill="FFFFFF"/>
        <w:spacing w:after="0" w:afterAutospacing="0"/>
        <w:rPr>
          <w:rFonts w:ascii="Arial" w:hAnsi="Arial" w:cs="Arial"/>
          <w:sz w:val="22"/>
          <w:szCs w:val="22"/>
        </w:rPr>
      </w:pPr>
      <w:r w:rsidRPr="00F6698F">
        <w:rPr>
          <w:rFonts w:ascii="Arial" w:hAnsi="Arial" w:cs="Arial"/>
          <w:sz w:val="22"/>
          <w:szCs w:val="22"/>
        </w:rPr>
        <w:t xml:space="preserve">This </w:t>
      </w:r>
      <w:r>
        <w:rPr>
          <w:rFonts w:ascii="Arial" w:hAnsi="Arial" w:cs="Arial"/>
          <w:sz w:val="22"/>
          <w:szCs w:val="22"/>
        </w:rPr>
        <w:t xml:space="preserve">has </w:t>
      </w:r>
      <w:r w:rsidRPr="00F6698F">
        <w:rPr>
          <w:rFonts w:ascii="Arial" w:hAnsi="Arial" w:cs="Arial"/>
          <w:sz w:val="22"/>
          <w:szCs w:val="22"/>
        </w:rPr>
        <w:t>highlighted t</w:t>
      </w:r>
      <w:r>
        <w:rPr>
          <w:rFonts w:ascii="Arial" w:hAnsi="Arial" w:cs="Arial"/>
          <w:sz w:val="22"/>
          <w:szCs w:val="22"/>
        </w:rPr>
        <w:t xml:space="preserve">he need for the development of </w:t>
      </w:r>
      <w:r w:rsidRPr="00F6698F">
        <w:rPr>
          <w:rFonts w:ascii="Arial" w:hAnsi="Arial" w:cs="Arial"/>
          <w:sz w:val="22"/>
          <w:szCs w:val="22"/>
        </w:rPr>
        <w:t>new actions, some of which we have not been able to achieve fully, but that will be carried forward into the 2021-2023 plan.</w:t>
      </w:r>
    </w:p>
    <w:p w14:paraId="0B632045" w14:textId="77777777" w:rsidR="00502A81" w:rsidRDefault="00502A81" w:rsidP="00502A81">
      <w:pPr>
        <w:pStyle w:val="NormalWeb"/>
        <w:shd w:val="clear" w:color="auto" w:fill="FFFFFF"/>
        <w:spacing w:after="0" w:afterAutospacing="0"/>
        <w:rPr>
          <w:rFonts w:cs="Arial"/>
          <w:b/>
        </w:rPr>
      </w:pPr>
    </w:p>
    <w:p w14:paraId="6BE46A4E" w14:textId="529E61FB" w:rsidR="002515BA" w:rsidRPr="002515BA" w:rsidRDefault="002515BA" w:rsidP="00F6698F">
      <w:pPr>
        <w:pStyle w:val="NormalWeb"/>
        <w:shd w:val="clear" w:color="auto" w:fill="FFFFFF"/>
        <w:spacing w:after="0" w:afterAutospacing="0"/>
        <w:rPr>
          <w:rFonts w:ascii="Arial" w:hAnsi="Arial" w:cs="Arial"/>
          <w:b/>
        </w:rPr>
      </w:pPr>
      <w:r w:rsidRPr="002515BA">
        <w:rPr>
          <w:rFonts w:ascii="Arial" w:hAnsi="Arial" w:cs="Arial"/>
          <w:b/>
        </w:rPr>
        <w:t>Progress Review</w:t>
      </w:r>
    </w:p>
    <w:p w14:paraId="2E2D2B46" w14:textId="73786A78" w:rsidR="002515BA" w:rsidRDefault="002515BA" w:rsidP="00F6698F">
      <w:pPr>
        <w:pStyle w:val="NormalWeb"/>
        <w:shd w:val="clear" w:color="auto" w:fill="FFFFFF"/>
        <w:spacing w:after="0" w:afterAutospacing="0"/>
        <w:rPr>
          <w:rFonts w:ascii="Arial" w:hAnsi="Arial" w:cs="Arial"/>
          <w:sz w:val="22"/>
          <w:szCs w:val="22"/>
        </w:rPr>
      </w:pPr>
    </w:p>
    <w:p w14:paraId="7C9923A4" w14:textId="58F670FF" w:rsidR="002515BA" w:rsidRDefault="002515BA" w:rsidP="002515BA">
      <w:pPr>
        <w:spacing w:after="0" w:line="240" w:lineRule="auto"/>
        <w:rPr>
          <w:rFonts w:eastAsia="Times New Roman" w:cs="Arial"/>
          <w:lang w:val="en" w:eastAsia="en-GB"/>
        </w:rPr>
      </w:pPr>
      <w:r w:rsidRPr="00CC2541">
        <w:rPr>
          <w:rFonts w:cs="Arial"/>
        </w:rPr>
        <w:t xml:space="preserve">The </w:t>
      </w:r>
      <w:r w:rsidR="001A5AE1" w:rsidRPr="00CC2541">
        <w:rPr>
          <w:rFonts w:cs="Arial"/>
        </w:rPr>
        <w:t xml:space="preserve">updated </w:t>
      </w:r>
      <w:r w:rsidR="00BE3E67" w:rsidRPr="00CC2541">
        <w:t>implementation plan</w:t>
      </w:r>
      <w:r w:rsidR="001A5AE1" w:rsidRPr="00CC2541">
        <w:rPr>
          <w:rFonts w:cs="Arial"/>
        </w:rPr>
        <w:t xml:space="preserve"> </w:t>
      </w:r>
      <w:r w:rsidR="00502A81" w:rsidRPr="00CC2541">
        <w:rPr>
          <w:rFonts w:cs="Arial"/>
        </w:rPr>
        <w:t xml:space="preserve">summarises </w:t>
      </w:r>
      <w:r w:rsidRPr="00CC2541">
        <w:rPr>
          <w:rFonts w:cs="Arial"/>
        </w:rPr>
        <w:t>agreed measures of success</w:t>
      </w:r>
      <w:r w:rsidR="00BE3E67" w:rsidRPr="00CC2541">
        <w:rPr>
          <w:rFonts w:cs="Arial"/>
        </w:rPr>
        <w:t xml:space="preserve"> and is a</w:t>
      </w:r>
      <w:r w:rsidR="00BE3E67">
        <w:rPr>
          <w:rFonts w:cs="Arial"/>
        </w:rPr>
        <w:t>vailable to be viewed on our website:</w:t>
      </w:r>
      <w:r w:rsidR="00BE3E67" w:rsidRPr="00BE3E67">
        <w:t xml:space="preserve"> </w:t>
      </w:r>
      <w:r w:rsidR="000776C5"/>
      <w:r w:rsidR="000776C5">
        <w:instrText xml:space="preserve"/>
      </w:r>
      <w:r w:rsidR="000776C5"/>
      <w:proofErr w:type="spellStart"/>
      <w:r w:rsidR="000776C5">
        <w:rPr>
          <w:rStyle w:val="Hyperlink"/>
        </w:rPr>
        <w:t>HREiR</w:t>
      </w:r>
      <w:proofErr w:type="spellEnd"/>
      <w:r w:rsidR="000776C5">
        <w:rPr>
          <w:rStyle w:val="Hyperlink"/>
        </w:rPr>
        <w:t xml:space="preserve"> Action plan 2019 2021</w:t>
      </w:r>
      <w:r w:rsidR="000776C5"/>
      <w:r>
        <w:rPr>
          <w:rFonts w:cs="Arial"/>
        </w:rPr>
        <w:t xml:space="preserve"> </w:t>
      </w:r>
      <w:r w:rsidR="00BE3E67">
        <w:rPr>
          <w:rFonts w:cs="Arial"/>
        </w:rPr>
        <w:t xml:space="preserve">It details </w:t>
      </w:r>
      <w:r>
        <w:rPr>
          <w:rFonts w:eastAsia="Times New Roman" w:cs="Arial"/>
          <w:lang w:val="en" w:eastAsia="en-GB"/>
        </w:rPr>
        <w:t>our key</w:t>
      </w:r>
      <w:r w:rsidR="004506B0">
        <w:rPr>
          <w:rFonts w:eastAsia="Times New Roman" w:cs="Arial"/>
          <w:lang w:val="en" w:eastAsia="en-GB"/>
        </w:rPr>
        <w:t xml:space="preserve"> achievements against the</w:t>
      </w:r>
      <w:r w:rsidRPr="002515BA">
        <w:rPr>
          <w:rFonts w:eastAsia="Times New Roman" w:cs="Arial"/>
          <w:lang w:val="en" w:eastAsia="en-GB"/>
        </w:rPr>
        <w:t xml:space="preserve"> HREiR </w:t>
      </w:r>
      <w:r w:rsidR="004506B0">
        <w:rPr>
          <w:rFonts w:eastAsia="Times New Roman" w:cs="Arial"/>
          <w:lang w:val="en" w:eastAsia="en-GB"/>
        </w:rPr>
        <w:t>actions</w:t>
      </w:r>
      <w:r w:rsidR="00555B60">
        <w:rPr>
          <w:rFonts w:eastAsia="Times New Roman" w:cs="Arial"/>
          <w:lang w:val="en" w:eastAsia="en-GB"/>
        </w:rPr>
        <w:t xml:space="preserve"> and measures of success</w:t>
      </w:r>
      <w:r w:rsidR="004506B0">
        <w:rPr>
          <w:rFonts w:eastAsia="Times New Roman" w:cs="Arial"/>
          <w:lang w:val="en" w:eastAsia="en-GB"/>
        </w:rPr>
        <w:t xml:space="preserve"> </w:t>
      </w:r>
      <w:r w:rsidRPr="002515BA">
        <w:rPr>
          <w:rFonts w:eastAsia="Times New Roman" w:cs="Arial"/>
          <w:lang w:val="en" w:eastAsia="en-GB"/>
        </w:rPr>
        <w:t>since July 2019</w:t>
      </w:r>
      <w:r w:rsidR="00BE3E67">
        <w:rPr>
          <w:rFonts w:eastAsia="Times New Roman" w:cs="Arial"/>
          <w:lang w:val="en" w:eastAsia="en-GB"/>
        </w:rPr>
        <w:t xml:space="preserve"> and illustrates a</w:t>
      </w:r>
      <w:r w:rsidRPr="002515BA">
        <w:rPr>
          <w:rFonts w:eastAsia="Times New Roman" w:cs="Arial"/>
          <w:lang w:val="en" w:eastAsia="en-GB"/>
        </w:rPr>
        <w:t>lignment to Concordat Principle</w:t>
      </w:r>
      <w:r w:rsidR="00555B60">
        <w:rPr>
          <w:rFonts w:eastAsia="Times New Roman" w:cs="Arial"/>
          <w:lang w:val="en" w:eastAsia="en-GB"/>
        </w:rPr>
        <w:t>s</w:t>
      </w:r>
      <w:r w:rsidRPr="002515BA">
        <w:rPr>
          <w:rFonts w:eastAsia="Times New Roman" w:cs="Arial"/>
          <w:lang w:val="en" w:eastAsia="en-GB"/>
        </w:rPr>
        <w:t xml:space="preserve"> in brackets</w:t>
      </w:r>
      <w:r>
        <w:rPr>
          <w:rFonts w:eastAsia="Times New Roman" w:cs="Arial"/>
          <w:lang w:val="en" w:eastAsia="en-GB"/>
        </w:rPr>
        <w:t>.</w:t>
      </w:r>
    </w:p>
    <w:p w14:paraId="662FA0B1" w14:textId="4C349292" w:rsidR="007F664F" w:rsidRDefault="007F664F" w:rsidP="002515BA">
      <w:pPr>
        <w:spacing w:after="0" w:line="240" w:lineRule="auto"/>
        <w:rPr>
          <w:rFonts w:eastAsia="Times New Roman" w:cs="Arial"/>
          <w:lang w:val="en" w:eastAsia="en-GB"/>
        </w:rPr>
      </w:pPr>
    </w:p>
    <w:p w14:paraId="17E7D6F0" w14:textId="168674C6" w:rsidR="007F664F" w:rsidRDefault="007F664F" w:rsidP="002515BA">
      <w:pPr>
        <w:spacing w:after="0" w:line="240" w:lineRule="auto"/>
        <w:rPr>
          <w:rFonts w:eastAsia="Times New Roman" w:cs="Arial"/>
          <w:lang w:val="en" w:eastAsia="en-GB"/>
        </w:rPr>
      </w:pPr>
      <w:proofErr w:type="gramStart"/>
      <w:r>
        <w:rPr>
          <w:rFonts w:eastAsia="Times New Roman" w:cs="Arial"/>
          <w:lang w:val="en" w:eastAsia="en-GB"/>
        </w:rPr>
        <w:t>Particular highlight</w:t>
      </w:r>
      <w:r w:rsidR="00BE3E67">
        <w:rPr>
          <w:rFonts w:eastAsia="Times New Roman" w:cs="Arial"/>
          <w:lang w:val="en" w:eastAsia="en-GB"/>
        </w:rPr>
        <w:t>ed</w:t>
      </w:r>
      <w:proofErr w:type="gramEnd"/>
      <w:r w:rsidR="00BE3E67">
        <w:rPr>
          <w:rFonts w:eastAsia="Times New Roman" w:cs="Arial"/>
          <w:lang w:val="en" w:eastAsia="en-GB"/>
        </w:rPr>
        <w:t xml:space="preserve"> achievements</w:t>
      </w:r>
      <w:r>
        <w:rPr>
          <w:rFonts w:eastAsia="Times New Roman" w:cs="Arial"/>
          <w:lang w:val="en" w:eastAsia="en-GB"/>
        </w:rPr>
        <w:t xml:space="preserve"> </w:t>
      </w:r>
      <w:r w:rsidR="00BE3E67">
        <w:rPr>
          <w:rFonts w:eastAsia="Times New Roman" w:cs="Arial"/>
          <w:lang w:val="en" w:eastAsia="en-GB"/>
        </w:rPr>
        <w:t xml:space="preserve">from this progress report against our action plan </w:t>
      </w:r>
      <w:r>
        <w:rPr>
          <w:rFonts w:eastAsia="Times New Roman" w:cs="Arial"/>
          <w:lang w:val="en" w:eastAsia="en-GB"/>
        </w:rPr>
        <w:t>are:</w:t>
      </w:r>
    </w:p>
    <w:p w14:paraId="22253E2A" w14:textId="77777777" w:rsidR="007F664F" w:rsidRDefault="007F664F" w:rsidP="002515BA">
      <w:pPr>
        <w:spacing w:after="0" w:line="240" w:lineRule="auto"/>
        <w:rPr>
          <w:rFonts w:eastAsia="Times New Roman" w:cs="Arial"/>
          <w:lang w:val="en" w:eastAsia="en-GB"/>
        </w:rPr>
      </w:pPr>
    </w:p>
    <w:p w14:paraId="37FAA3F4" w14:textId="09CE9BAA" w:rsidR="007F664F" w:rsidRDefault="007F664F" w:rsidP="007F664F">
      <w:pPr>
        <w:numPr>
          <w:ilvl w:val="0"/>
          <w:numId w:val="9"/>
        </w:numPr>
        <w:spacing w:after="0" w:line="240" w:lineRule="auto"/>
        <w:rPr>
          <w:rFonts w:eastAsia="Times New Roman"/>
        </w:rPr>
      </w:pPr>
      <w:r>
        <w:rPr>
          <w:rFonts w:eastAsia="Times New Roman"/>
        </w:rPr>
        <w:t xml:space="preserve">Enhanced interventions to promote equitable treatment and fairness in the employee experience such as recruitment, promotion and reward including change to policy and </w:t>
      </w:r>
      <w:proofErr w:type="gramStart"/>
      <w:r>
        <w:rPr>
          <w:rFonts w:eastAsia="Times New Roman"/>
        </w:rPr>
        <w:t>practice;</w:t>
      </w:r>
      <w:proofErr w:type="gramEnd"/>
    </w:p>
    <w:p w14:paraId="2570A6F4" w14:textId="56368A65" w:rsidR="007F664F" w:rsidRDefault="007F664F" w:rsidP="007F664F">
      <w:pPr>
        <w:numPr>
          <w:ilvl w:val="0"/>
          <w:numId w:val="9"/>
        </w:numPr>
        <w:spacing w:after="0" w:line="240" w:lineRule="auto"/>
        <w:rPr>
          <w:rFonts w:eastAsia="Times New Roman"/>
        </w:rPr>
      </w:pPr>
      <w:r>
        <w:rPr>
          <w:rFonts w:eastAsia="Times New Roman"/>
        </w:rPr>
        <w:t xml:space="preserve">Disability Confident level 2 </w:t>
      </w:r>
      <w:proofErr w:type="gramStart"/>
      <w:r>
        <w:rPr>
          <w:rFonts w:eastAsia="Times New Roman"/>
        </w:rPr>
        <w:t>achieved;</w:t>
      </w:r>
      <w:proofErr w:type="gramEnd"/>
    </w:p>
    <w:p w14:paraId="6DC19F60" w14:textId="67F1B108" w:rsidR="007F664F" w:rsidRDefault="007F664F" w:rsidP="007F664F">
      <w:pPr>
        <w:numPr>
          <w:ilvl w:val="0"/>
          <w:numId w:val="9"/>
        </w:numPr>
        <w:spacing w:after="0" w:line="240" w:lineRule="auto"/>
        <w:rPr>
          <w:rFonts w:eastAsia="Times New Roman"/>
        </w:rPr>
      </w:pPr>
      <w:r>
        <w:rPr>
          <w:rFonts w:eastAsia="Times New Roman"/>
        </w:rPr>
        <w:t xml:space="preserve">Athena Swan Bronze award re-accreditation </w:t>
      </w:r>
      <w:proofErr w:type="gramStart"/>
      <w:r>
        <w:rPr>
          <w:rFonts w:eastAsia="Times New Roman"/>
        </w:rPr>
        <w:t>achieved;</w:t>
      </w:r>
      <w:proofErr w:type="gramEnd"/>
    </w:p>
    <w:p w14:paraId="380C23AE" w14:textId="03467390" w:rsidR="007F664F" w:rsidRDefault="007F664F" w:rsidP="007F664F">
      <w:pPr>
        <w:numPr>
          <w:ilvl w:val="0"/>
          <w:numId w:val="9"/>
        </w:numPr>
        <w:spacing w:after="0" w:line="240" w:lineRule="auto"/>
        <w:rPr>
          <w:rFonts w:eastAsia="Times New Roman"/>
        </w:rPr>
      </w:pPr>
      <w:r>
        <w:rPr>
          <w:rFonts w:eastAsia="Times New Roman"/>
        </w:rPr>
        <w:t>More open/improved attitude towards flexible working (managers’ confidence has improved</w:t>
      </w:r>
      <w:proofErr w:type="gramStart"/>
      <w:r>
        <w:rPr>
          <w:rFonts w:eastAsia="Times New Roman"/>
        </w:rPr>
        <w:t>);</w:t>
      </w:r>
      <w:proofErr w:type="gramEnd"/>
    </w:p>
    <w:p w14:paraId="44C1A327" w14:textId="40CBFB75" w:rsidR="007F664F" w:rsidRDefault="007F664F" w:rsidP="007F664F">
      <w:pPr>
        <w:numPr>
          <w:ilvl w:val="0"/>
          <w:numId w:val="9"/>
        </w:numPr>
        <w:spacing w:after="0" w:line="240" w:lineRule="auto"/>
        <w:rPr>
          <w:rFonts w:eastAsia="Times New Roman"/>
        </w:rPr>
      </w:pPr>
      <w:r>
        <w:rPr>
          <w:rFonts w:eastAsia="Times New Roman"/>
        </w:rPr>
        <w:t xml:space="preserve">Career development support – improved guidance on the promotion process and sessions held at career development </w:t>
      </w:r>
      <w:proofErr w:type="gramStart"/>
      <w:r>
        <w:rPr>
          <w:rFonts w:eastAsia="Times New Roman"/>
        </w:rPr>
        <w:t>events;</w:t>
      </w:r>
      <w:proofErr w:type="gramEnd"/>
    </w:p>
    <w:p w14:paraId="539CD9F2" w14:textId="6C7A8E6C" w:rsidR="007F664F" w:rsidRDefault="007F664F" w:rsidP="007F664F">
      <w:pPr>
        <w:numPr>
          <w:ilvl w:val="0"/>
          <w:numId w:val="9"/>
        </w:numPr>
        <w:spacing w:after="0" w:line="240" w:lineRule="auto"/>
        <w:rPr>
          <w:rFonts w:eastAsia="Times New Roman"/>
        </w:rPr>
      </w:pPr>
      <w:r>
        <w:rPr>
          <w:rFonts w:eastAsia="Times New Roman"/>
        </w:rPr>
        <w:t xml:space="preserve">Development of wellbeing strategy, enhanced wellbeing provision and guidance for managers in supporting their </w:t>
      </w:r>
      <w:proofErr w:type="gramStart"/>
      <w:r>
        <w:rPr>
          <w:rFonts w:eastAsia="Times New Roman"/>
        </w:rPr>
        <w:t>staff;</w:t>
      </w:r>
      <w:proofErr w:type="gramEnd"/>
    </w:p>
    <w:p w14:paraId="4361FD65" w14:textId="34B6AAB0" w:rsidR="007F664F" w:rsidRDefault="007F664F" w:rsidP="007F664F">
      <w:pPr>
        <w:numPr>
          <w:ilvl w:val="0"/>
          <w:numId w:val="9"/>
        </w:numPr>
        <w:spacing w:after="0" w:line="240" w:lineRule="auto"/>
        <w:rPr>
          <w:rFonts w:eastAsia="Times New Roman"/>
        </w:rPr>
      </w:pPr>
      <w:r>
        <w:rPr>
          <w:rFonts w:eastAsia="Times New Roman"/>
        </w:rPr>
        <w:t xml:space="preserve">Progress made towards embedding our values throughout the employee </w:t>
      </w:r>
      <w:proofErr w:type="gramStart"/>
      <w:r>
        <w:rPr>
          <w:rFonts w:eastAsia="Times New Roman"/>
        </w:rPr>
        <w:t>lifecycle;</w:t>
      </w:r>
      <w:proofErr w:type="gramEnd"/>
    </w:p>
    <w:p w14:paraId="2142D56C" w14:textId="3C7FA2A2" w:rsidR="007F664F" w:rsidRDefault="007F664F" w:rsidP="007F664F">
      <w:pPr>
        <w:numPr>
          <w:ilvl w:val="0"/>
          <w:numId w:val="9"/>
        </w:numPr>
        <w:spacing w:after="0" w:line="240" w:lineRule="auto"/>
        <w:rPr>
          <w:rFonts w:eastAsia="Times New Roman"/>
        </w:rPr>
      </w:pPr>
      <w:r>
        <w:rPr>
          <w:rFonts w:eastAsia="Times New Roman"/>
        </w:rPr>
        <w:t xml:space="preserve">Improved feedback from researchers via a much more extensive and sector wide survey (CEDARS) and </w:t>
      </w:r>
      <w:proofErr w:type="gramStart"/>
      <w:r>
        <w:rPr>
          <w:rFonts w:eastAsia="Times New Roman"/>
        </w:rPr>
        <w:t>twice yearly</w:t>
      </w:r>
      <w:proofErr w:type="gramEnd"/>
      <w:r>
        <w:rPr>
          <w:rFonts w:eastAsia="Times New Roman"/>
        </w:rPr>
        <w:t xml:space="preserve"> university wide pulse surveys enabling us to regularly review the quality of the research environment;</w:t>
      </w:r>
    </w:p>
    <w:p w14:paraId="306B7606" w14:textId="78951F20" w:rsidR="007F664F" w:rsidRDefault="007F664F" w:rsidP="007F664F">
      <w:pPr>
        <w:numPr>
          <w:ilvl w:val="0"/>
          <w:numId w:val="9"/>
        </w:numPr>
        <w:spacing w:after="0" w:line="240" w:lineRule="auto"/>
        <w:rPr>
          <w:rFonts w:eastAsia="Times New Roman"/>
        </w:rPr>
      </w:pPr>
      <w:r>
        <w:rPr>
          <w:rFonts w:eastAsia="Times New Roman"/>
        </w:rPr>
        <w:t>Introduction of a new researcher development programme, initially for research fellows; and</w:t>
      </w:r>
    </w:p>
    <w:p w14:paraId="5BFDDC72" w14:textId="1E165DDA" w:rsidR="007F664F" w:rsidRDefault="007F664F" w:rsidP="007F664F">
      <w:pPr>
        <w:numPr>
          <w:ilvl w:val="0"/>
          <w:numId w:val="9"/>
        </w:numPr>
        <w:spacing w:after="0" w:line="240" w:lineRule="auto"/>
        <w:rPr>
          <w:rFonts w:eastAsia="Times New Roman"/>
        </w:rPr>
      </w:pPr>
      <w:r>
        <w:rPr>
          <w:rFonts w:eastAsia="Times New Roman"/>
        </w:rPr>
        <w:t>Introduction of the 75</w:t>
      </w:r>
      <w:r w:rsidRPr="007F664F">
        <w:rPr>
          <w:rFonts w:eastAsia="Times New Roman"/>
          <w:vertAlign w:val="superscript"/>
        </w:rPr>
        <w:t>th</w:t>
      </w:r>
      <w:r>
        <w:rPr>
          <w:rFonts w:eastAsia="Times New Roman"/>
        </w:rPr>
        <w:t xml:space="preserve"> Anniversary Fellowship scheme.</w:t>
      </w:r>
    </w:p>
    <w:p w14:paraId="1F8018FE" w14:textId="1C3167D8" w:rsidR="004506B0" w:rsidRDefault="004506B0" w:rsidP="002515BA">
      <w:pPr>
        <w:pStyle w:val="NormalWeb"/>
        <w:shd w:val="clear" w:color="auto" w:fill="FFFFFF"/>
        <w:spacing w:after="0" w:afterAutospacing="0"/>
        <w:rPr>
          <w:rFonts w:ascii="Arial" w:eastAsiaTheme="minorHAnsi" w:hAnsi="Arial" w:cs="Arial"/>
          <w:sz w:val="22"/>
          <w:szCs w:val="22"/>
          <w:lang w:eastAsia="en-US"/>
        </w:rPr>
      </w:pPr>
    </w:p>
    <w:p w14:paraId="33077FC7" w14:textId="4B63CC65" w:rsidR="004506B0" w:rsidRDefault="004506B0" w:rsidP="004506B0">
      <w:r>
        <w:t>Issues to be addressed</w:t>
      </w:r>
      <w:r w:rsidR="00555B60">
        <w:t xml:space="preserve"> during the next year, and included in the new actions</w:t>
      </w:r>
      <w:r>
        <w:t>:</w:t>
      </w:r>
    </w:p>
    <w:p w14:paraId="41BDC325" w14:textId="30BC3581" w:rsidR="004506B0" w:rsidRDefault="004506B0" w:rsidP="004506B0">
      <w:pPr>
        <w:numPr>
          <w:ilvl w:val="0"/>
          <w:numId w:val="10"/>
        </w:numPr>
        <w:spacing w:after="0" w:line="240" w:lineRule="auto"/>
        <w:rPr>
          <w:rFonts w:eastAsia="Times New Roman"/>
        </w:rPr>
      </w:pPr>
      <w:r>
        <w:rPr>
          <w:rFonts w:eastAsia="Times New Roman"/>
        </w:rPr>
        <w:t xml:space="preserve">Raising awareness of the Concordat with researchers and their </w:t>
      </w:r>
      <w:proofErr w:type="gramStart"/>
      <w:r>
        <w:rPr>
          <w:rFonts w:eastAsia="Times New Roman"/>
        </w:rPr>
        <w:t>managers;</w:t>
      </w:r>
      <w:proofErr w:type="gramEnd"/>
      <w:r>
        <w:rPr>
          <w:rFonts w:eastAsia="Times New Roman"/>
        </w:rPr>
        <w:t xml:space="preserve"> </w:t>
      </w:r>
    </w:p>
    <w:p w14:paraId="27F431B8" w14:textId="3F5D557A" w:rsidR="004506B0" w:rsidRDefault="004506B0" w:rsidP="004506B0">
      <w:pPr>
        <w:numPr>
          <w:ilvl w:val="0"/>
          <w:numId w:val="10"/>
        </w:numPr>
        <w:spacing w:after="0" w:line="240" w:lineRule="auto"/>
        <w:rPr>
          <w:rFonts w:eastAsia="Times New Roman"/>
        </w:rPr>
      </w:pPr>
      <w:r>
        <w:rPr>
          <w:rFonts w:eastAsia="Times New Roman"/>
        </w:rPr>
        <w:t xml:space="preserve">Review of management development to ensure managers are equipped to support a ‘gold standard’ research </w:t>
      </w:r>
      <w:proofErr w:type="gramStart"/>
      <w:r>
        <w:rPr>
          <w:rFonts w:eastAsia="Times New Roman"/>
        </w:rPr>
        <w:t>environment;</w:t>
      </w:r>
      <w:proofErr w:type="gramEnd"/>
    </w:p>
    <w:p w14:paraId="5E241A10" w14:textId="37B37F48" w:rsidR="004506B0" w:rsidRDefault="004506B0" w:rsidP="004506B0">
      <w:pPr>
        <w:numPr>
          <w:ilvl w:val="0"/>
          <w:numId w:val="10"/>
        </w:numPr>
        <w:spacing w:after="0" w:line="240" w:lineRule="auto"/>
        <w:rPr>
          <w:rFonts w:eastAsia="Times New Roman"/>
        </w:rPr>
      </w:pPr>
      <w:r>
        <w:rPr>
          <w:rFonts w:eastAsia="Times New Roman"/>
        </w:rPr>
        <w:t xml:space="preserve">Amount of time researchers allocate /are able to dedicate to personal development and how best to monitor this; and </w:t>
      </w:r>
    </w:p>
    <w:p w14:paraId="3D0AAD13" w14:textId="4E645C04" w:rsidR="004506B0" w:rsidRPr="004506B0" w:rsidRDefault="004506B0" w:rsidP="004506B0">
      <w:pPr>
        <w:numPr>
          <w:ilvl w:val="0"/>
          <w:numId w:val="10"/>
        </w:numPr>
        <w:spacing w:after="0" w:line="240" w:lineRule="auto"/>
        <w:rPr>
          <w:rFonts w:eastAsia="Times New Roman"/>
        </w:rPr>
      </w:pPr>
      <w:r>
        <w:rPr>
          <w:rFonts w:eastAsia="Times New Roman"/>
        </w:rPr>
        <w:t>Continued improvement required in the way we track and measure our progress against ambitions in the action plan</w:t>
      </w:r>
      <w:r w:rsidR="0074774F">
        <w:rPr>
          <w:rFonts w:eastAsia="Times New Roman"/>
        </w:rPr>
        <w:t>.</w:t>
      </w:r>
      <w:r>
        <w:rPr>
          <w:rFonts w:eastAsia="Times New Roman"/>
        </w:rPr>
        <w:t xml:space="preserve"> </w:t>
      </w:r>
    </w:p>
    <w:p w14:paraId="0A627B1D" w14:textId="5F7B9FFD" w:rsidR="002515BA" w:rsidRDefault="002515BA" w:rsidP="00F6698F">
      <w:pPr>
        <w:pStyle w:val="NormalWeb"/>
        <w:shd w:val="clear" w:color="auto" w:fill="FFFFFF"/>
        <w:spacing w:after="0" w:afterAutospacing="0"/>
        <w:rPr>
          <w:rFonts w:ascii="Arial" w:hAnsi="Arial" w:cs="Arial"/>
          <w:sz w:val="22"/>
          <w:szCs w:val="22"/>
        </w:rPr>
      </w:pPr>
    </w:p>
    <w:p w14:paraId="3DEDA2E1" w14:textId="7FAE31CD" w:rsidR="00205914" w:rsidRDefault="00205914" w:rsidP="00205914">
      <w:pPr>
        <w:spacing w:after="0" w:line="240" w:lineRule="auto"/>
        <w:rPr>
          <w:rFonts w:eastAsia="Times New Roman" w:cs="Arial"/>
          <w:b/>
          <w:lang w:val="en" w:eastAsia="en-GB"/>
        </w:rPr>
      </w:pPr>
      <w:r w:rsidRPr="00893183">
        <w:rPr>
          <w:rFonts w:eastAsia="Times New Roman" w:cs="Arial"/>
          <w:b/>
          <w:lang w:val="en" w:eastAsia="en-GB"/>
        </w:rPr>
        <w:t xml:space="preserve">Changes impacting </w:t>
      </w:r>
      <w:r w:rsidR="00DF6D59" w:rsidRPr="00893183">
        <w:rPr>
          <w:rFonts w:eastAsia="Times New Roman" w:cs="Arial"/>
          <w:b/>
          <w:lang w:val="en" w:eastAsia="en-GB"/>
        </w:rPr>
        <w:t xml:space="preserve">HREiR </w:t>
      </w:r>
      <w:r w:rsidRPr="00893183">
        <w:rPr>
          <w:rFonts w:eastAsia="Times New Roman" w:cs="Arial"/>
          <w:b/>
          <w:lang w:val="en" w:eastAsia="en-GB"/>
        </w:rPr>
        <w:t>progress since July 201</w:t>
      </w:r>
      <w:r w:rsidR="000E600F" w:rsidRPr="00893183">
        <w:rPr>
          <w:rFonts w:eastAsia="Times New Roman" w:cs="Arial"/>
          <w:b/>
          <w:lang w:val="en" w:eastAsia="en-GB"/>
        </w:rPr>
        <w:t>9</w:t>
      </w:r>
    </w:p>
    <w:p w14:paraId="58B97F15" w14:textId="77777777" w:rsidR="00555B60" w:rsidRPr="00893183" w:rsidRDefault="00555B60" w:rsidP="00205914">
      <w:pPr>
        <w:spacing w:after="0" w:line="240" w:lineRule="auto"/>
        <w:rPr>
          <w:rFonts w:eastAsia="Times New Roman" w:cs="Arial"/>
          <w:b/>
          <w:lang w:val="en" w:eastAsia="en-GB"/>
        </w:rPr>
      </w:pPr>
    </w:p>
    <w:p w14:paraId="4F0D3DA1" w14:textId="1B8839AB" w:rsidR="00F04C77" w:rsidRPr="00893183" w:rsidRDefault="004506B0" w:rsidP="00205914">
      <w:pPr>
        <w:spacing w:after="0" w:line="240" w:lineRule="auto"/>
        <w:rPr>
          <w:rFonts w:eastAsia="Times New Roman" w:cs="Arial"/>
          <w:bCs/>
          <w:lang w:val="en" w:eastAsia="en-GB"/>
        </w:rPr>
      </w:pPr>
      <w:r>
        <w:rPr>
          <w:rFonts w:eastAsia="Times New Roman" w:cs="Arial"/>
          <w:bCs/>
          <w:lang w:val="en" w:eastAsia="en-GB"/>
        </w:rPr>
        <w:t>The</w:t>
      </w:r>
      <w:r w:rsidR="00A976B8" w:rsidRPr="00893183">
        <w:rPr>
          <w:rFonts w:eastAsia="Times New Roman" w:cs="Arial"/>
          <w:bCs/>
          <w:lang w:val="en" w:eastAsia="en-GB"/>
        </w:rPr>
        <w:t xml:space="preserve"> </w:t>
      </w:r>
      <w:r w:rsidR="000009AA" w:rsidRPr="00893183">
        <w:rPr>
          <w:rFonts w:eastAsia="Times New Roman" w:cs="Arial"/>
          <w:bCs/>
          <w:lang w:val="en" w:eastAsia="en-GB"/>
        </w:rPr>
        <w:t>COVID-19 pandemic</w:t>
      </w:r>
      <w:r w:rsidR="00A21E76" w:rsidRPr="00893183">
        <w:rPr>
          <w:rFonts w:eastAsia="Times New Roman" w:cs="Arial"/>
          <w:bCs/>
          <w:lang w:val="en" w:eastAsia="en-GB"/>
        </w:rPr>
        <w:t xml:space="preserve"> </w:t>
      </w:r>
      <w:r w:rsidR="00A976B8" w:rsidRPr="00893183">
        <w:rPr>
          <w:rFonts w:eastAsia="Times New Roman" w:cs="Arial"/>
          <w:bCs/>
          <w:lang w:val="en" w:eastAsia="en-GB"/>
        </w:rPr>
        <w:t xml:space="preserve">has impacted both individual and University priorities </w:t>
      </w:r>
      <w:r w:rsidR="007A4906" w:rsidRPr="00893183">
        <w:rPr>
          <w:rFonts w:eastAsia="Times New Roman" w:cs="Arial"/>
          <w:bCs/>
          <w:lang w:val="en" w:eastAsia="en-GB"/>
        </w:rPr>
        <w:t xml:space="preserve">and has inevitably </w:t>
      </w:r>
      <w:r w:rsidR="00A21E76" w:rsidRPr="00893183">
        <w:rPr>
          <w:rFonts w:eastAsia="Times New Roman" w:cs="Arial"/>
          <w:bCs/>
          <w:lang w:val="en" w:eastAsia="en-GB"/>
        </w:rPr>
        <w:t xml:space="preserve">delayed progress in some </w:t>
      </w:r>
      <w:r w:rsidR="00DE6B1B" w:rsidRPr="00893183">
        <w:rPr>
          <w:rFonts w:eastAsia="Times New Roman" w:cs="Arial"/>
          <w:bCs/>
          <w:lang w:val="en" w:eastAsia="en-GB"/>
        </w:rPr>
        <w:t xml:space="preserve">of the areas we planned to address. </w:t>
      </w:r>
      <w:r w:rsidR="0023276D" w:rsidRPr="00893183">
        <w:rPr>
          <w:rFonts w:eastAsia="Times New Roman" w:cs="Arial"/>
          <w:bCs/>
          <w:lang w:val="en" w:eastAsia="en-GB"/>
        </w:rPr>
        <w:t xml:space="preserve">Examples of </w:t>
      </w:r>
      <w:r w:rsidR="008451DC" w:rsidRPr="00893183">
        <w:rPr>
          <w:rFonts w:eastAsia="Times New Roman" w:cs="Arial"/>
          <w:bCs/>
          <w:lang w:val="en" w:eastAsia="en-GB"/>
        </w:rPr>
        <w:t>t</w:t>
      </w:r>
      <w:r w:rsidR="0023276D" w:rsidRPr="00893183">
        <w:rPr>
          <w:rFonts w:eastAsia="Times New Roman" w:cs="Arial"/>
          <w:bCs/>
          <w:lang w:val="en" w:eastAsia="en-GB"/>
        </w:rPr>
        <w:t>his include</w:t>
      </w:r>
      <w:r>
        <w:rPr>
          <w:rFonts w:eastAsia="Times New Roman" w:cs="Arial"/>
          <w:bCs/>
          <w:lang w:val="en" w:eastAsia="en-GB"/>
        </w:rPr>
        <w:t>:</w:t>
      </w:r>
      <w:r w:rsidR="0023276D" w:rsidRPr="00893183">
        <w:rPr>
          <w:rFonts w:eastAsia="Times New Roman" w:cs="Arial"/>
          <w:bCs/>
          <w:lang w:val="en" w:eastAsia="en-GB"/>
        </w:rPr>
        <w:t xml:space="preserve"> the </w:t>
      </w:r>
      <w:r w:rsidR="0083771F" w:rsidRPr="00893183">
        <w:rPr>
          <w:rFonts w:eastAsia="Times New Roman" w:cs="Arial"/>
          <w:bCs/>
          <w:lang w:val="en" w:eastAsia="en-GB"/>
        </w:rPr>
        <w:t>in</w:t>
      </w:r>
      <w:r w:rsidR="00972A32" w:rsidRPr="00893183">
        <w:rPr>
          <w:rFonts w:eastAsia="Times New Roman" w:cs="Arial"/>
          <w:bCs/>
          <w:lang w:val="en" w:eastAsia="en-GB"/>
        </w:rPr>
        <w:t xml:space="preserve">ability to </w:t>
      </w:r>
      <w:r w:rsidR="008719B1" w:rsidRPr="00893183">
        <w:rPr>
          <w:rFonts w:eastAsia="Times New Roman" w:cs="Arial"/>
          <w:bCs/>
          <w:lang w:val="en" w:eastAsia="en-GB"/>
        </w:rPr>
        <w:t xml:space="preserve">easily </w:t>
      </w:r>
      <w:r w:rsidR="00972A32" w:rsidRPr="00893183">
        <w:rPr>
          <w:rFonts w:eastAsia="Times New Roman" w:cs="Arial"/>
          <w:bCs/>
          <w:lang w:val="en" w:eastAsia="en-GB"/>
        </w:rPr>
        <w:t>run</w:t>
      </w:r>
      <w:r w:rsidR="00B41F9D" w:rsidRPr="00893183">
        <w:rPr>
          <w:rFonts w:eastAsia="Times New Roman" w:cs="Arial"/>
          <w:bCs/>
          <w:lang w:val="en" w:eastAsia="en-GB"/>
        </w:rPr>
        <w:t xml:space="preserve"> </w:t>
      </w:r>
      <w:r w:rsidR="008719B1" w:rsidRPr="00893183">
        <w:rPr>
          <w:rFonts w:eastAsia="Times New Roman" w:cs="Arial"/>
          <w:bCs/>
          <w:lang w:val="en" w:eastAsia="en-GB"/>
        </w:rPr>
        <w:t xml:space="preserve">planned </w:t>
      </w:r>
      <w:r w:rsidR="00B41F9D" w:rsidRPr="00893183">
        <w:rPr>
          <w:rFonts w:eastAsia="Times New Roman" w:cs="Arial"/>
          <w:bCs/>
          <w:lang w:val="en" w:eastAsia="en-GB"/>
        </w:rPr>
        <w:t>awareness events</w:t>
      </w:r>
      <w:r w:rsidR="008719B1" w:rsidRPr="00893183">
        <w:rPr>
          <w:rFonts w:eastAsia="Times New Roman" w:cs="Arial"/>
          <w:bCs/>
          <w:lang w:val="en" w:eastAsia="en-GB"/>
        </w:rPr>
        <w:t xml:space="preserve"> and </w:t>
      </w:r>
      <w:r>
        <w:rPr>
          <w:rFonts w:eastAsia="Times New Roman" w:cs="Arial"/>
          <w:bCs/>
          <w:lang w:val="en" w:eastAsia="en-GB"/>
        </w:rPr>
        <w:t>face-to-</w:t>
      </w:r>
      <w:r w:rsidR="0083771F" w:rsidRPr="00893183">
        <w:rPr>
          <w:rFonts w:eastAsia="Times New Roman" w:cs="Arial"/>
          <w:bCs/>
          <w:lang w:val="en" w:eastAsia="en-GB"/>
        </w:rPr>
        <w:t>face development workshops for staff</w:t>
      </w:r>
      <w:r>
        <w:rPr>
          <w:rFonts w:eastAsia="Times New Roman" w:cs="Arial"/>
          <w:bCs/>
          <w:lang w:val="en" w:eastAsia="en-GB"/>
        </w:rPr>
        <w:t>; additional</w:t>
      </w:r>
      <w:r w:rsidR="0073150A" w:rsidRPr="00893183">
        <w:rPr>
          <w:rFonts w:eastAsia="Times New Roman" w:cs="Arial"/>
          <w:bCs/>
          <w:lang w:val="en" w:eastAsia="en-GB"/>
        </w:rPr>
        <w:t xml:space="preserve"> </w:t>
      </w:r>
      <w:r w:rsidR="00AE0952" w:rsidRPr="00893183">
        <w:rPr>
          <w:rFonts w:eastAsia="Times New Roman" w:cs="Arial"/>
          <w:bCs/>
          <w:lang w:val="en" w:eastAsia="en-GB"/>
        </w:rPr>
        <w:t xml:space="preserve">time required to </w:t>
      </w:r>
      <w:r w:rsidR="008025E6" w:rsidRPr="00893183">
        <w:rPr>
          <w:rFonts w:eastAsia="Times New Roman" w:cs="Arial"/>
          <w:bCs/>
          <w:lang w:val="en" w:eastAsia="en-GB"/>
        </w:rPr>
        <w:t xml:space="preserve">redesign </w:t>
      </w:r>
      <w:r>
        <w:rPr>
          <w:rFonts w:eastAsia="Times New Roman" w:cs="Arial"/>
          <w:bCs/>
          <w:lang w:val="en" w:eastAsia="en-GB"/>
        </w:rPr>
        <w:t xml:space="preserve">events to be delivered virtually; </w:t>
      </w:r>
      <w:r w:rsidR="00F1413A" w:rsidRPr="00893183">
        <w:rPr>
          <w:rFonts w:eastAsia="Times New Roman" w:cs="Arial"/>
          <w:bCs/>
          <w:lang w:val="en" w:eastAsia="en-GB"/>
        </w:rPr>
        <w:t>the cessation of online mandatory training</w:t>
      </w:r>
      <w:r>
        <w:rPr>
          <w:rFonts w:eastAsia="Times New Roman" w:cs="Arial"/>
          <w:bCs/>
          <w:lang w:val="en" w:eastAsia="en-GB"/>
        </w:rPr>
        <w:t xml:space="preserve">; </w:t>
      </w:r>
      <w:r w:rsidR="00613B01" w:rsidRPr="00893183">
        <w:rPr>
          <w:rFonts w:eastAsia="Times New Roman" w:cs="Arial"/>
          <w:bCs/>
          <w:lang w:val="en" w:eastAsia="en-GB"/>
        </w:rPr>
        <w:t>the impact of furloughing staff</w:t>
      </w:r>
      <w:r w:rsidR="008451DC" w:rsidRPr="00893183">
        <w:rPr>
          <w:rFonts w:eastAsia="Times New Roman" w:cs="Arial"/>
          <w:bCs/>
          <w:lang w:val="en" w:eastAsia="en-GB"/>
        </w:rPr>
        <w:t xml:space="preserve">, </w:t>
      </w:r>
      <w:r w:rsidR="00C77B43" w:rsidRPr="00893183">
        <w:rPr>
          <w:rFonts w:eastAsia="Times New Roman" w:cs="Arial"/>
          <w:bCs/>
          <w:lang w:val="en" w:eastAsia="en-GB"/>
        </w:rPr>
        <w:t xml:space="preserve">additional workload </w:t>
      </w:r>
      <w:r w:rsidR="00B41F9D" w:rsidRPr="00893183">
        <w:rPr>
          <w:rFonts w:eastAsia="Times New Roman" w:cs="Arial"/>
          <w:bCs/>
          <w:lang w:val="en" w:eastAsia="en-GB"/>
        </w:rPr>
        <w:t>a</w:t>
      </w:r>
      <w:r w:rsidR="008451DC" w:rsidRPr="00893183">
        <w:rPr>
          <w:rFonts w:eastAsia="Times New Roman" w:cs="Arial"/>
          <w:bCs/>
          <w:lang w:val="en" w:eastAsia="en-GB"/>
        </w:rPr>
        <w:t xml:space="preserve">nd the </w:t>
      </w:r>
      <w:r w:rsidR="00185066" w:rsidRPr="00893183">
        <w:rPr>
          <w:rFonts w:eastAsia="Times New Roman" w:cs="Arial"/>
          <w:bCs/>
          <w:lang w:val="en" w:eastAsia="en-GB"/>
        </w:rPr>
        <w:t xml:space="preserve">requirement to take a flexible approach to some of the </w:t>
      </w:r>
      <w:r w:rsidR="0037407A" w:rsidRPr="00893183">
        <w:rPr>
          <w:rFonts w:eastAsia="Times New Roman" w:cs="Arial"/>
          <w:bCs/>
          <w:lang w:val="en" w:eastAsia="en-GB"/>
        </w:rPr>
        <w:t xml:space="preserve">aims and objectives in place. </w:t>
      </w:r>
    </w:p>
    <w:p w14:paraId="500F13CE" w14:textId="77777777" w:rsidR="00F04C77" w:rsidRPr="00893183" w:rsidRDefault="00F04C77" w:rsidP="00205914">
      <w:pPr>
        <w:spacing w:after="0" w:line="240" w:lineRule="auto"/>
        <w:rPr>
          <w:rFonts w:eastAsia="Times New Roman" w:cs="Arial"/>
          <w:bCs/>
          <w:lang w:val="en" w:eastAsia="en-GB"/>
        </w:rPr>
      </w:pPr>
    </w:p>
    <w:p w14:paraId="5852D9B1" w14:textId="77777777" w:rsidR="002515BA" w:rsidRDefault="002515BA" w:rsidP="002515BA">
      <w:pPr>
        <w:pStyle w:val="NormalWeb"/>
        <w:shd w:val="clear" w:color="auto" w:fill="FFFFFF"/>
        <w:spacing w:after="0" w:afterAutospacing="0"/>
        <w:rPr>
          <w:rFonts w:ascii="Arial" w:hAnsi="Arial" w:cs="Arial"/>
          <w:sz w:val="22"/>
          <w:szCs w:val="22"/>
        </w:rPr>
      </w:pPr>
    </w:p>
    <w:p w14:paraId="45DCFC30" w14:textId="77777777" w:rsidR="00832BC3" w:rsidRPr="00893183" w:rsidRDefault="00832BC3" w:rsidP="00205914">
      <w:pPr>
        <w:spacing w:after="0" w:line="240" w:lineRule="auto"/>
        <w:rPr>
          <w:rFonts w:eastAsia="Times New Roman" w:cs="Arial"/>
          <w:lang w:val="en" w:eastAsia="en-GB"/>
        </w:rPr>
      </w:pPr>
    </w:p>
    <w:p w14:paraId="0504508F" w14:textId="119330E7" w:rsidR="00155596" w:rsidRPr="00893183" w:rsidRDefault="00155596" w:rsidP="00713195">
      <w:pPr>
        <w:pStyle w:val="NormalWeb"/>
        <w:shd w:val="clear" w:color="auto" w:fill="FFFFFF"/>
        <w:spacing w:after="0" w:afterAutospacing="0"/>
        <w:rPr>
          <w:rFonts w:ascii="Arial" w:hAnsi="Arial" w:cs="Arial"/>
          <w:sz w:val="22"/>
          <w:szCs w:val="22"/>
        </w:rPr>
      </w:pPr>
    </w:p>
    <w:sectPr w:rsidR="00155596" w:rsidRPr="00893183" w:rsidSect="00DA1117">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6ABEC" w14:textId="77777777" w:rsidR="00642F5E" w:rsidRDefault="00642F5E" w:rsidP="003D48C1">
      <w:pPr>
        <w:spacing w:after="0" w:line="240" w:lineRule="auto"/>
      </w:pPr>
      <w:r>
        <w:separator/>
      </w:r>
    </w:p>
  </w:endnote>
  <w:endnote w:type="continuationSeparator" w:id="0">
    <w:p w14:paraId="4A4C217A" w14:textId="77777777" w:rsidR="00642F5E" w:rsidRDefault="00642F5E" w:rsidP="003D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637CB" w14:textId="77777777" w:rsidR="00642F5E" w:rsidRDefault="00642F5E" w:rsidP="003D48C1">
      <w:pPr>
        <w:spacing w:after="0" w:line="240" w:lineRule="auto"/>
      </w:pPr>
      <w:r>
        <w:separator/>
      </w:r>
    </w:p>
  </w:footnote>
  <w:footnote w:type="continuationSeparator" w:id="0">
    <w:p w14:paraId="32DFAB64" w14:textId="77777777" w:rsidR="00642F5E" w:rsidRDefault="00642F5E" w:rsidP="003D48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C65"/>
    <w:multiLevelType w:val="hybridMultilevel"/>
    <w:tmpl w:val="EED06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7A7BB4"/>
    <w:multiLevelType w:val="hybridMultilevel"/>
    <w:tmpl w:val="1C60E7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255FF"/>
    <w:multiLevelType w:val="hybridMultilevel"/>
    <w:tmpl w:val="ACDC1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D6B42CB"/>
    <w:multiLevelType w:val="hybridMultilevel"/>
    <w:tmpl w:val="554A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5A71C8"/>
    <w:multiLevelType w:val="hybridMultilevel"/>
    <w:tmpl w:val="9B244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C35F9F"/>
    <w:multiLevelType w:val="hybridMultilevel"/>
    <w:tmpl w:val="BA6E9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062"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ACB368A"/>
    <w:multiLevelType w:val="hybridMultilevel"/>
    <w:tmpl w:val="F6081C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062"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3264E4B"/>
    <w:multiLevelType w:val="hybridMultilevel"/>
    <w:tmpl w:val="A5E0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586292"/>
    <w:multiLevelType w:val="hybridMultilevel"/>
    <w:tmpl w:val="71680C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81545D"/>
    <w:multiLevelType w:val="hybridMultilevel"/>
    <w:tmpl w:val="159435B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7"/>
  </w:num>
  <w:num w:numId="5">
    <w:abstractNumId w:val="4"/>
  </w:num>
  <w:num w:numId="6">
    <w:abstractNumId w:val="8"/>
  </w:num>
  <w:num w:numId="7">
    <w:abstractNumId w:val="1"/>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914"/>
    <w:rsid w:val="000009AA"/>
    <w:rsid w:val="00004D72"/>
    <w:rsid w:val="00014189"/>
    <w:rsid w:val="000320BA"/>
    <w:rsid w:val="0003440B"/>
    <w:rsid w:val="00040218"/>
    <w:rsid w:val="000413A2"/>
    <w:rsid w:val="00050061"/>
    <w:rsid w:val="00054DED"/>
    <w:rsid w:val="000776C5"/>
    <w:rsid w:val="0008451F"/>
    <w:rsid w:val="000850D7"/>
    <w:rsid w:val="00086258"/>
    <w:rsid w:val="00090A23"/>
    <w:rsid w:val="00096F9B"/>
    <w:rsid w:val="000A46DB"/>
    <w:rsid w:val="000A6088"/>
    <w:rsid w:val="000A68D6"/>
    <w:rsid w:val="000B0633"/>
    <w:rsid w:val="000D1521"/>
    <w:rsid w:val="000D673B"/>
    <w:rsid w:val="000D7C95"/>
    <w:rsid w:val="000E600F"/>
    <w:rsid w:val="000F3FB7"/>
    <w:rsid w:val="00113A0C"/>
    <w:rsid w:val="00124952"/>
    <w:rsid w:val="00130C25"/>
    <w:rsid w:val="0015371C"/>
    <w:rsid w:val="00155596"/>
    <w:rsid w:val="001555D0"/>
    <w:rsid w:val="00161601"/>
    <w:rsid w:val="001643F8"/>
    <w:rsid w:val="00170D93"/>
    <w:rsid w:val="00172397"/>
    <w:rsid w:val="00180A80"/>
    <w:rsid w:val="00185066"/>
    <w:rsid w:val="00187C6A"/>
    <w:rsid w:val="001A2985"/>
    <w:rsid w:val="001A484D"/>
    <w:rsid w:val="001A55EB"/>
    <w:rsid w:val="001A59F7"/>
    <w:rsid w:val="001A5AE1"/>
    <w:rsid w:val="001A5D4E"/>
    <w:rsid w:val="001B5E5F"/>
    <w:rsid w:val="001D183C"/>
    <w:rsid w:val="001D3ED4"/>
    <w:rsid w:val="001D76DB"/>
    <w:rsid w:val="001D7F81"/>
    <w:rsid w:val="001E3FE6"/>
    <w:rsid w:val="001E5135"/>
    <w:rsid w:val="001F0D71"/>
    <w:rsid w:val="001F7892"/>
    <w:rsid w:val="00205914"/>
    <w:rsid w:val="0021048C"/>
    <w:rsid w:val="0021642C"/>
    <w:rsid w:val="00221883"/>
    <w:rsid w:val="002232EC"/>
    <w:rsid w:val="002255AB"/>
    <w:rsid w:val="00227ED9"/>
    <w:rsid w:val="0023276D"/>
    <w:rsid w:val="00232DB0"/>
    <w:rsid w:val="0023766F"/>
    <w:rsid w:val="00246805"/>
    <w:rsid w:val="0025031A"/>
    <w:rsid w:val="002515BA"/>
    <w:rsid w:val="002803D1"/>
    <w:rsid w:val="00280544"/>
    <w:rsid w:val="00282E28"/>
    <w:rsid w:val="00290ACE"/>
    <w:rsid w:val="002913D5"/>
    <w:rsid w:val="002A4B01"/>
    <w:rsid w:val="002C1D24"/>
    <w:rsid w:val="002C1FF5"/>
    <w:rsid w:val="002D6F20"/>
    <w:rsid w:val="002E236A"/>
    <w:rsid w:val="0032683C"/>
    <w:rsid w:val="003464DF"/>
    <w:rsid w:val="003473B3"/>
    <w:rsid w:val="00357C9B"/>
    <w:rsid w:val="00365D33"/>
    <w:rsid w:val="0037407A"/>
    <w:rsid w:val="003741C5"/>
    <w:rsid w:val="00375AF2"/>
    <w:rsid w:val="003A0FA6"/>
    <w:rsid w:val="003A1686"/>
    <w:rsid w:val="003A6E5F"/>
    <w:rsid w:val="003C534A"/>
    <w:rsid w:val="003D3E30"/>
    <w:rsid w:val="003D48C1"/>
    <w:rsid w:val="003E2B06"/>
    <w:rsid w:val="003E2D04"/>
    <w:rsid w:val="003E78E5"/>
    <w:rsid w:val="003F2F19"/>
    <w:rsid w:val="0041701E"/>
    <w:rsid w:val="0042588C"/>
    <w:rsid w:val="004378E9"/>
    <w:rsid w:val="004506B0"/>
    <w:rsid w:val="00451D82"/>
    <w:rsid w:val="0045227F"/>
    <w:rsid w:val="00461E43"/>
    <w:rsid w:val="00467D05"/>
    <w:rsid w:val="004815E1"/>
    <w:rsid w:val="004D2E74"/>
    <w:rsid w:val="004D4C55"/>
    <w:rsid w:val="004E259D"/>
    <w:rsid w:val="004E29C2"/>
    <w:rsid w:val="00502A81"/>
    <w:rsid w:val="0050602E"/>
    <w:rsid w:val="00523B35"/>
    <w:rsid w:val="00554E8D"/>
    <w:rsid w:val="00555B60"/>
    <w:rsid w:val="005724A0"/>
    <w:rsid w:val="005839BF"/>
    <w:rsid w:val="00583DA7"/>
    <w:rsid w:val="005873DF"/>
    <w:rsid w:val="00596C2D"/>
    <w:rsid w:val="005A57E8"/>
    <w:rsid w:val="005B1F7C"/>
    <w:rsid w:val="005C03B3"/>
    <w:rsid w:val="005C5EA3"/>
    <w:rsid w:val="005C7CB3"/>
    <w:rsid w:val="005D0D59"/>
    <w:rsid w:val="005F274E"/>
    <w:rsid w:val="006074AC"/>
    <w:rsid w:val="00611167"/>
    <w:rsid w:val="006125D1"/>
    <w:rsid w:val="00613B01"/>
    <w:rsid w:val="006246C8"/>
    <w:rsid w:val="00642F5E"/>
    <w:rsid w:val="00646988"/>
    <w:rsid w:val="00664E15"/>
    <w:rsid w:val="0067359A"/>
    <w:rsid w:val="00677B42"/>
    <w:rsid w:val="006A4B7B"/>
    <w:rsid w:val="006A73B5"/>
    <w:rsid w:val="006B3059"/>
    <w:rsid w:val="006C6967"/>
    <w:rsid w:val="006D03E6"/>
    <w:rsid w:val="006E419E"/>
    <w:rsid w:val="006F08C4"/>
    <w:rsid w:val="00704F7A"/>
    <w:rsid w:val="00707509"/>
    <w:rsid w:val="00713195"/>
    <w:rsid w:val="00714D18"/>
    <w:rsid w:val="00716A43"/>
    <w:rsid w:val="007200A6"/>
    <w:rsid w:val="0072200C"/>
    <w:rsid w:val="007234D5"/>
    <w:rsid w:val="00724CBE"/>
    <w:rsid w:val="0073150A"/>
    <w:rsid w:val="00736CF3"/>
    <w:rsid w:val="0074774F"/>
    <w:rsid w:val="007604C1"/>
    <w:rsid w:val="00763BE2"/>
    <w:rsid w:val="007A4906"/>
    <w:rsid w:val="007D5865"/>
    <w:rsid w:val="007F35D9"/>
    <w:rsid w:val="007F664F"/>
    <w:rsid w:val="00800971"/>
    <w:rsid w:val="008023DC"/>
    <w:rsid w:val="008025E6"/>
    <w:rsid w:val="008054A0"/>
    <w:rsid w:val="00832BC3"/>
    <w:rsid w:val="0083771F"/>
    <w:rsid w:val="0084381A"/>
    <w:rsid w:val="008451DC"/>
    <w:rsid w:val="00866D85"/>
    <w:rsid w:val="008712CD"/>
    <w:rsid w:val="008719B1"/>
    <w:rsid w:val="00873425"/>
    <w:rsid w:val="008814EC"/>
    <w:rsid w:val="00893183"/>
    <w:rsid w:val="00894540"/>
    <w:rsid w:val="008A12F7"/>
    <w:rsid w:val="008A4D72"/>
    <w:rsid w:val="008B47BC"/>
    <w:rsid w:val="008C4940"/>
    <w:rsid w:val="008D4952"/>
    <w:rsid w:val="008F010D"/>
    <w:rsid w:val="008F0247"/>
    <w:rsid w:val="009034EB"/>
    <w:rsid w:val="0091274B"/>
    <w:rsid w:val="009145BC"/>
    <w:rsid w:val="00920D44"/>
    <w:rsid w:val="00930DDA"/>
    <w:rsid w:val="00944E1F"/>
    <w:rsid w:val="00972A32"/>
    <w:rsid w:val="00976B16"/>
    <w:rsid w:val="009855A8"/>
    <w:rsid w:val="0099007A"/>
    <w:rsid w:val="00996CC7"/>
    <w:rsid w:val="009977A2"/>
    <w:rsid w:val="009A38F8"/>
    <w:rsid w:val="009A54EA"/>
    <w:rsid w:val="009B055B"/>
    <w:rsid w:val="009E322E"/>
    <w:rsid w:val="009E4F31"/>
    <w:rsid w:val="00A077EB"/>
    <w:rsid w:val="00A16D95"/>
    <w:rsid w:val="00A21E76"/>
    <w:rsid w:val="00A30D08"/>
    <w:rsid w:val="00A349A5"/>
    <w:rsid w:val="00A401C0"/>
    <w:rsid w:val="00A41EF4"/>
    <w:rsid w:val="00A5218D"/>
    <w:rsid w:val="00A521CD"/>
    <w:rsid w:val="00A779D6"/>
    <w:rsid w:val="00A77F67"/>
    <w:rsid w:val="00A845AE"/>
    <w:rsid w:val="00A863CD"/>
    <w:rsid w:val="00A92107"/>
    <w:rsid w:val="00A976B8"/>
    <w:rsid w:val="00AA0C02"/>
    <w:rsid w:val="00AA5081"/>
    <w:rsid w:val="00AA517A"/>
    <w:rsid w:val="00AD06F3"/>
    <w:rsid w:val="00AD22E0"/>
    <w:rsid w:val="00AD3B28"/>
    <w:rsid w:val="00AE0952"/>
    <w:rsid w:val="00B00836"/>
    <w:rsid w:val="00B042B2"/>
    <w:rsid w:val="00B063F8"/>
    <w:rsid w:val="00B122F2"/>
    <w:rsid w:val="00B135A9"/>
    <w:rsid w:val="00B3633D"/>
    <w:rsid w:val="00B41F9D"/>
    <w:rsid w:val="00B64BF7"/>
    <w:rsid w:val="00B957D6"/>
    <w:rsid w:val="00BA51F9"/>
    <w:rsid w:val="00BB1FAE"/>
    <w:rsid w:val="00BB73E9"/>
    <w:rsid w:val="00BD5C8A"/>
    <w:rsid w:val="00BD6817"/>
    <w:rsid w:val="00BE3E67"/>
    <w:rsid w:val="00BF3D0C"/>
    <w:rsid w:val="00BF5C4A"/>
    <w:rsid w:val="00C03969"/>
    <w:rsid w:val="00C31436"/>
    <w:rsid w:val="00C318F3"/>
    <w:rsid w:val="00C44771"/>
    <w:rsid w:val="00C6238C"/>
    <w:rsid w:val="00C63E8C"/>
    <w:rsid w:val="00C64629"/>
    <w:rsid w:val="00C71E79"/>
    <w:rsid w:val="00C77B43"/>
    <w:rsid w:val="00C81FCE"/>
    <w:rsid w:val="00C90CAA"/>
    <w:rsid w:val="00CB0305"/>
    <w:rsid w:val="00CB403C"/>
    <w:rsid w:val="00CB6A12"/>
    <w:rsid w:val="00CC2541"/>
    <w:rsid w:val="00CD40FC"/>
    <w:rsid w:val="00CF21EE"/>
    <w:rsid w:val="00D00CC3"/>
    <w:rsid w:val="00D17D3C"/>
    <w:rsid w:val="00D22C36"/>
    <w:rsid w:val="00D24DCB"/>
    <w:rsid w:val="00D440CD"/>
    <w:rsid w:val="00D6065F"/>
    <w:rsid w:val="00D6279D"/>
    <w:rsid w:val="00D713E7"/>
    <w:rsid w:val="00D95923"/>
    <w:rsid w:val="00D976B0"/>
    <w:rsid w:val="00D97FB2"/>
    <w:rsid w:val="00DA1117"/>
    <w:rsid w:val="00DB0F47"/>
    <w:rsid w:val="00DB0FF5"/>
    <w:rsid w:val="00DB3AA4"/>
    <w:rsid w:val="00DC1033"/>
    <w:rsid w:val="00DE6B1B"/>
    <w:rsid w:val="00DF1AB5"/>
    <w:rsid w:val="00DF4867"/>
    <w:rsid w:val="00DF6D59"/>
    <w:rsid w:val="00E4369E"/>
    <w:rsid w:val="00E528C3"/>
    <w:rsid w:val="00E53451"/>
    <w:rsid w:val="00E65E0C"/>
    <w:rsid w:val="00E71E84"/>
    <w:rsid w:val="00E779B1"/>
    <w:rsid w:val="00E818E7"/>
    <w:rsid w:val="00E838BA"/>
    <w:rsid w:val="00E91DB8"/>
    <w:rsid w:val="00E93355"/>
    <w:rsid w:val="00EA3083"/>
    <w:rsid w:val="00EB450A"/>
    <w:rsid w:val="00EB5F4D"/>
    <w:rsid w:val="00EC25E8"/>
    <w:rsid w:val="00ED030F"/>
    <w:rsid w:val="00ED24E1"/>
    <w:rsid w:val="00ED60C1"/>
    <w:rsid w:val="00EF52E2"/>
    <w:rsid w:val="00EF7778"/>
    <w:rsid w:val="00EF7A01"/>
    <w:rsid w:val="00F04C77"/>
    <w:rsid w:val="00F1413A"/>
    <w:rsid w:val="00F51D3C"/>
    <w:rsid w:val="00F6112C"/>
    <w:rsid w:val="00F6698F"/>
    <w:rsid w:val="00F758D2"/>
    <w:rsid w:val="00F83EBC"/>
    <w:rsid w:val="00F86D5A"/>
    <w:rsid w:val="00F8744C"/>
    <w:rsid w:val="00F94D6A"/>
    <w:rsid w:val="00F94D6F"/>
    <w:rsid w:val="00F97B52"/>
    <w:rsid w:val="00FA1ADE"/>
    <w:rsid w:val="00FA340D"/>
    <w:rsid w:val="00FB3174"/>
    <w:rsid w:val="00FC215C"/>
    <w:rsid w:val="00FC4FC4"/>
    <w:rsid w:val="00FE4234"/>
    <w:rsid w:val="00FF3519"/>
    <w:rsid w:val="00FF38DF"/>
    <w:rsid w:val="00FF3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74176"/>
  <w15:docId w15:val="{B8AD74FC-BA75-4F4D-9A11-86330472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8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8C1"/>
  </w:style>
  <w:style w:type="paragraph" w:styleId="Footer">
    <w:name w:val="footer"/>
    <w:basedOn w:val="Normal"/>
    <w:link w:val="FooterChar"/>
    <w:uiPriority w:val="99"/>
    <w:unhideWhenUsed/>
    <w:rsid w:val="003D48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8C1"/>
  </w:style>
  <w:style w:type="paragraph" w:styleId="ListParagraph">
    <w:name w:val="List Paragraph"/>
    <w:basedOn w:val="Normal"/>
    <w:uiPriority w:val="34"/>
    <w:qFormat/>
    <w:rsid w:val="00DF6D59"/>
    <w:pPr>
      <w:ind w:left="720"/>
      <w:contextualSpacing/>
    </w:pPr>
  </w:style>
  <w:style w:type="paragraph" w:styleId="NormalWeb">
    <w:name w:val="Normal (Web)"/>
    <w:basedOn w:val="Normal"/>
    <w:uiPriority w:val="99"/>
    <w:unhideWhenUsed/>
    <w:rsid w:val="00D440CD"/>
    <w:pPr>
      <w:spacing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E322E"/>
    <w:rPr>
      <w:sz w:val="16"/>
      <w:szCs w:val="16"/>
    </w:rPr>
  </w:style>
  <w:style w:type="paragraph" w:styleId="CommentText">
    <w:name w:val="annotation text"/>
    <w:basedOn w:val="Normal"/>
    <w:link w:val="CommentTextChar"/>
    <w:uiPriority w:val="99"/>
    <w:semiHidden/>
    <w:unhideWhenUsed/>
    <w:rsid w:val="009E322E"/>
    <w:pPr>
      <w:spacing w:line="240" w:lineRule="auto"/>
    </w:pPr>
    <w:rPr>
      <w:sz w:val="20"/>
      <w:szCs w:val="20"/>
    </w:rPr>
  </w:style>
  <w:style w:type="character" w:customStyle="1" w:styleId="CommentTextChar">
    <w:name w:val="Comment Text Char"/>
    <w:basedOn w:val="DefaultParagraphFont"/>
    <w:link w:val="CommentText"/>
    <w:uiPriority w:val="99"/>
    <w:semiHidden/>
    <w:rsid w:val="009E322E"/>
    <w:rPr>
      <w:sz w:val="20"/>
      <w:szCs w:val="20"/>
    </w:rPr>
  </w:style>
  <w:style w:type="paragraph" w:styleId="CommentSubject">
    <w:name w:val="annotation subject"/>
    <w:basedOn w:val="CommentText"/>
    <w:next w:val="CommentText"/>
    <w:link w:val="CommentSubjectChar"/>
    <w:uiPriority w:val="99"/>
    <w:semiHidden/>
    <w:unhideWhenUsed/>
    <w:rsid w:val="009E322E"/>
    <w:rPr>
      <w:b/>
      <w:bCs/>
    </w:rPr>
  </w:style>
  <w:style w:type="character" w:customStyle="1" w:styleId="CommentSubjectChar">
    <w:name w:val="Comment Subject Char"/>
    <w:basedOn w:val="CommentTextChar"/>
    <w:link w:val="CommentSubject"/>
    <w:uiPriority w:val="99"/>
    <w:semiHidden/>
    <w:rsid w:val="009E322E"/>
    <w:rPr>
      <w:b/>
      <w:bCs/>
      <w:sz w:val="20"/>
      <w:szCs w:val="20"/>
    </w:rPr>
  </w:style>
  <w:style w:type="paragraph" w:styleId="BalloonText">
    <w:name w:val="Balloon Text"/>
    <w:basedOn w:val="Normal"/>
    <w:link w:val="BalloonTextChar"/>
    <w:uiPriority w:val="99"/>
    <w:semiHidden/>
    <w:unhideWhenUsed/>
    <w:rsid w:val="009E3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22E"/>
    <w:rPr>
      <w:rFonts w:ascii="Segoe UI" w:hAnsi="Segoe UI" w:cs="Segoe UI"/>
      <w:sz w:val="18"/>
      <w:szCs w:val="18"/>
    </w:rPr>
  </w:style>
  <w:style w:type="character" w:styleId="Strong">
    <w:name w:val="Strong"/>
    <w:basedOn w:val="DefaultParagraphFont"/>
    <w:uiPriority w:val="22"/>
    <w:qFormat/>
    <w:rsid w:val="00ED030F"/>
    <w:rPr>
      <w:b/>
      <w:bCs/>
    </w:rPr>
  </w:style>
  <w:style w:type="character" w:styleId="Hyperlink">
    <w:name w:val="Hyperlink"/>
    <w:basedOn w:val="DefaultParagraphFont"/>
    <w:uiPriority w:val="99"/>
    <w:unhideWhenUsed/>
    <w:rsid w:val="00ED030F"/>
    <w:rPr>
      <w:color w:val="0563C1" w:themeColor="hyperlink"/>
      <w:u w:val="single"/>
    </w:rPr>
  </w:style>
  <w:style w:type="character" w:styleId="FollowedHyperlink">
    <w:name w:val="FollowedHyperlink"/>
    <w:basedOn w:val="DefaultParagraphFont"/>
    <w:uiPriority w:val="99"/>
    <w:semiHidden/>
    <w:unhideWhenUsed/>
    <w:rsid w:val="00ED030F"/>
    <w:rPr>
      <w:color w:val="954F72" w:themeColor="followedHyperlink"/>
      <w:u w:val="single"/>
    </w:rPr>
  </w:style>
  <w:style w:type="character" w:customStyle="1" w:styleId="UnresolvedMention1">
    <w:name w:val="Unresolved Mention1"/>
    <w:basedOn w:val="DefaultParagraphFont"/>
    <w:uiPriority w:val="99"/>
    <w:semiHidden/>
    <w:unhideWhenUsed/>
    <w:rsid w:val="00A34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01414">
      <w:bodyDiv w:val="1"/>
      <w:marLeft w:val="0"/>
      <w:marRight w:val="0"/>
      <w:marTop w:val="0"/>
      <w:marBottom w:val="0"/>
      <w:divBdr>
        <w:top w:val="none" w:sz="0" w:space="0" w:color="auto"/>
        <w:left w:val="none" w:sz="0" w:space="0" w:color="auto"/>
        <w:bottom w:val="none" w:sz="0" w:space="0" w:color="auto"/>
        <w:right w:val="none" w:sz="0" w:space="0" w:color="auto"/>
      </w:divBdr>
    </w:div>
    <w:div w:id="528838326">
      <w:bodyDiv w:val="1"/>
      <w:marLeft w:val="0"/>
      <w:marRight w:val="0"/>
      <w:marTop w:val="0"/>
      <w:marBottom w:val="0"/>
      <w:divBdr>
        <w:top w:val="none" w:sz="0" w:space="0" w:color="auto"/>
        <w:left w:val="none" w:sz="0" w:space="0" w:color="auto"/>
        <w:bottom w:val="none" w:sz="0" w:space="0" w:color="auto"/>
        <w:right w:val="none" w:sz="0" w:space="0" w:color="auto"/>
      </w:divBdr>
    </w:div>
    <w:div w:id="1120341431">
      <w:bodyDiv w:val="1"/>
      <w:marLeft w:val="0"/>
      <w:marRight w:val="0"/>
      <w:marTop w:val="0"/>
      <w:marBottom w:val="0"/>
      <w:divBdr>
        <w:top w:val="none" w:sz="0" w:space="0" w:color="auto"/>
        <w:left w:val="none" w:sz="0" w:space="0" w:color="auto"/>
        <w:bottom w:val="none" w:sz="0" w:space="0" w:color="auto"/>
        <w:right w:val="none" w:sz="0" w:space="0" w:color="auto"/>
      </w:divBdr>
    </w:div>
    <w:div w:id="163062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5372acd-95e8-4fea-91df-795938b74ab3">S43NYUNPA3VN-2133123430-453016</_dlc_DocId>
    <_dlc_DocIdUrl xmlns="e5372acd-95e8-4fea-91df-795938b74ab3">
      <Url>https://cranfield.sharepoint.com/sites/HRShare/_layouts/15/DocIdRedir.aspx?ID=S43NYUNPA3VN-2133123430-453016</Url>
      <Description>S43NYUNPA3VN-2133123430-453016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037C4134C46145ADEDA64A4C01D178" ma:contentTypeVersion="1349" ma:contentTypeDescription="Create a new document." ma:contentTypeScope="" ma:versionID="d4cabd49c2174243c734003a7215a739">
  <xsd:schema xmlns:xsd="http://www.w3.org/2001/XMLSchema" xmlns:xs="http://www.w3.org/2001/XMLSchema" xmlns:p="http://schemas.microsoft.com/office/2006/metadata/properties" xmlns:ns2="e5372acd-95e8-4fea-91df-795938b74ab3" xmlns:ns3="454be10a-b582-42bf-a281-9bb734f34b2b" targetNamespace="http://schemas.microsoft.com/office/2006/metadata/properties" ma:root="true" ma:fieldsID="b1daae5afe0169589dbb5ffaae2ccf97" ns2:_="" ns3:_="">
    <xsd:import namespace="e5372acd-95e8-4fea-91df-795938b74ab3"/>
    <xsd:import namespace="454be10a-b582-42bf-a281-9bb734f34b2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2acd-95e8-4fea-91df-795938b74a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4be10a-b582-42bf-a281-9bb734f34b2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53F3F6B-9301-4243-B00E-3210DF0C7F76}">
  <ds:schemaRefs>
    <ds:schemaRef ds:uri="http://schemas.microsoft.com/office/2006/metadata/properties"/>
    <ds:schemaRef ds:uri="http://schemas.microsoft.com/office/infopath/2007/PartnerControls"/>
    <ds:schemaRef ds:uri="e5372acd-95e8-4fea-91df-795938b74ab3"/>
  </ds:schemaRefs>
</ds:datastoreItem>
</file>

<file path=customXml/itemProps2.xml><?xml version="1.0" encoding="utf-8"?>
<ds:datastoreItem xmlns:ds="http://schemas.openxmlformats.org/officeDocument/2006/customXml" ds:itemID="{8E2D17F5-BB68-44AD-A26C-61291FF7AFBB}">
  <ds:schemaRefs>
    <ds:schemaRef ds:uri="http://schemas.microsoft.com/sharepoint/v3/contenttype/forms"/>
  </ds:schemaRefs>
</ds:datastoreItem>
</file>

<file path=customXml/itemProps3.xml><?xml version="1.0" encoding="utf-8"?>
<ds:datastoreItem xmlns:ds="http://schemas.openxmlformats.org/officeDocument/2006/customXml" ds:itemID="{2FDC5F2E-54E5-42A4-8ADC-BAE53BF72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2acd-95e8-4fea-91df-795938b74ab3"/>
    <ds:schemaRef ds:uri="454be10a-b582-42bf-a281-9bb734f34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FBFB3D-0FB7-4B9E-AA5D-85018681EA04}">
  <ds:schemaRefs>
    <ds:schemaRef ds:uri="http://schemas.openxmlformats.org/officeDocument/2006/bibliography"/>
  </ds:schemaRefs>
</ds:datastoreItem>
</file>

<file path=customXml/itemProps5.xml><?xml version="1.0" encoding="utf-8"?>
<ds:datastoreItem xmlns:ds="http://schemas.openxmlformats.org/officeDocument/2006/customXml" ds:itemID="{309E8B92-F4F6-44FB-AC75-F4117179FAB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Bryant</dc:creator>
  <cp:keywords/>
  <dc:description/>
  <cp:lastModifiedBy>Kelly, Jane</cp:lastModifiedBy>
  <cp:revision>3</cp:revision>
  <dcterms:created xsi:type="dcterms:W3CDTF">2021-02-05T17:42:00Z</dcterms:created>
  <dcterms:modified xsi:type="dcterms:W3CDTF">2021-05-06T12:51:00Z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0x0101005B037C4134C46145ADEDA64A4C01D178</vt:lpwstr>
  </property>
  <property fmtid="{D5CDD505-2E9C-101B-9397-08002B2CF9AE}" pid="3" name="_dlc_DocIdItemGuid">
    <vt:lpwstr>5c494beb-7405-4353-87a3-b77a1cf7cf0a</vt:lpwstr>
  </property>
</Properties>
</file>